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B36A30">
      <w:pPr>
        <w:pStyle w:val="3"/>
        <w:kinsoku/>
        <w:autoSpaceDE/>
        <w:autoSpaceDN/>
        <w:spacing w:line="600" w:lineRule="exact"/>
        <w:jc w:val="center"/>
        <w:rPr>
          <w:rFonts w:hint="default" w:ascii="Times New Roman" w:hAnsi="Times New Roman" w:eastAsia="方正小标宋_GBK" w:cs="Times New Roman"/>
          <w:b/>
          <w:bCs/>
          <w:color w:val="auto"/>
          <w:sz w:val="44"/>
          <w:szCs w:val="44"/>
          <w:lang w:eastAsia="zh-CN"/>
        </w:rPr>
      </w:pPr>
    </w:p>
    <w:p w14:paraId="37FF0B43">
      <w:pPr>
        <w:pStyle w:val="3"/>
        <w:kinsoku/>
        <w:autoSpaceDE/>
        <w:autoSpaceDN/>
        <w:spacing w:line="600" w:lineRule="exact"/>
        <w:jc w:val="center"/>
        <w:rPr>
          <w:rFonts w:hint="default" w:ascii="Times New Roman" w:hAnsi="Times New Roman" w:eastAsia="方正小标宋_GBK" w:cs="Times New Roman"/>
          <w:b/>
          <w:bCs/>
          <w:color w:val="auto"/>
          <w:sz w:val="44"/>
          <w:szCs w:val="44"/>
          <w:lang w:eastAsia="zh-CN"/>
        </w:rPr>
      </w:pPr>
    </w:p>
    <w:p w14:paraId="5A4403A5">
      <w:pPr>
        <w:pStyle w:val="3"/>
        <w:kinsoku/>
        <w:autoSpaceDE/>
        <w:autoSpaceDN/>
        <w:spacing w:line="600" w:lineRule="exact"/>
        <w:jc w:val="center"/>
        <w:rPr>
          <w:rFonts w:hint="default" w:ascii="Times New Roman" w:hAnsi="Times New Roman" w:eastAsia="方正小标宋_GBK" w:cs="Times New Roman"/>
          <w:b w:val="0"/>
          <w:bCs w:val="0"/>
          <w:color w:val="auto"/>
          <w:sz w:val="44"/>
          <w:szCs w:val="44"/>
          <w:lang w:eastAsia="zh-CN"/>
        </w:rPr>
      </w:pPr>
      <w:r>
        <w:rPr>
          <w:rFonts w:hint="default" w:ascii="Times New Roman" w:hAnsi="Times New Roman" w:eastAsia="方正小标宋_GBK" w:cs="Times New Roman"/>
          <w:b w:val="0"/>
          <w:bCs w:val="0"/>
          <w:color w:val="auto"/>
          <w:sz w:val="44"/>
          <w:szCs w:val="44"/>
          <w:lang w:eastAsia="zh-CN"/>
        </w:rPr>
        <w:t>宁夏逐步把永久基本农田建成</w:t>
      </w:r>
    </w:p>
    <w:p w14:paraId="17D92B2A">
      <w:pPr>
        <w:pStyle w:val="3"/>
        <w:kinsoku/>
        <w:autoSpaceDE/>
        <w:autoSpaceDN/>
        <w:spacing w:line="600" w:lineRule="exact"/>
        <w:jc w:val="center"/>
        <w:rPr>
          <w:rFonts w:hint="default" w:ascii="Times New Roman" w:hAnsi="Times New Roman" w:eastAsia="方正小标宋_GBK" w:cs="Times New Roman"/>
          <w:b w:val="0"/>
          <w:bCs w:val="0"/>
          <w:color w:val="auto"/>
          <w:sz w:val="44"/>
          <w:szCs w:val="44"/>
          <w:lang w:eastAsia="zh-CN"/>
        </w:rPr>
      </w:pPr>
      <w:r>
        <w:rPr>
          <w:rFonts w:hint="default" w:ascii="Times New Roman" w:hAnsi="Times New Roman" w:eastAsia="方正小标宋_GBK" w:cs="Times New Roman"/>
          <w:b w:val="0"/>
          <w:bCs w:val="0"/>
          <w:color w:val="auto"/>
          <w:sz w:val="44"/>
          <w:szCs w:val="44"/>
          <w:lang w:eastAsia="zh-CN"/>
        </w:rPr>
        <w:t>高标准农田实施方案</w:t>
      </w:r>
    </w:p>
    <w:p w14:paraId="0776F18C">
      <w:pPr>
        <w:pStyle w:val="3"/>
        <w:kinsoku/>
        <w:autoSpaceDE/>
        <w:autoSpaceDN/>
        <w:spacing w:line="600" w:lineRule="exact"/>
        <w:jc w:val="center"/>
        <w:rPr>
          <w:rFonts w:hint="default" w:ascii="Times New Roman" w:hAnsi="Times New Roman" w:eastAsia="方正小标宋_GBK" w:cs="Times New Roman"/>
          <w:b w:val="0"/>
          <w:bCs w:val="0"/>
          <w:color w:val="auto"/>
          <w:sz w:val="44"/>
          <w:szCs w:val="44"/>
          <w:lang w:eastAsia="zh-CN"/>
        </w:rPr>
      </w:pP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征求意见稿</w:t>
      </w:r>
      <w:r>
        <w:rPr>
          <w:rFonts w:hint="eastAsia" w:ascii="仿宋_GB2312" w:hAnsi="仿宋_GB2312" w:eastAsia="仿宋_GB2312" w:cs="仿宋_GB2312"/>
          <w:b w:val="0"/>
          <w:bCs w:val="0"/>
          <w:color w:val="auto"/>
          <w:sz w:val="32"/>
          <w:szCs w:val="32"/>
          <w:lang w:eastAsia="zh-CN"/>
        </w:rPr>
        <w:t>）</w:t>
      </w:r>
    </w:p>
    <w:p w14:paraId="286512AB">
      <w:pPr>
        <w:pStyle w:val="3"/>
        <w:kinsoku/>
        <w:autoSpaceDE/>
        <w:autoSpaceDN/>
        <w:spacing w:line="600" w:lineRule="exact"/>
        <w:ind w:firstLine="640" w:firstLineChars="200"/>
        <w:jc w:val="both"/>
        <w:rPr>
          <w:rFonts w:hint="default" w:ascii="Times New Roman" w:hAnsi="Times New Roman" w:eastAsia="仿宋_GB2312" w:cs="Times New Roman"/>
          <w:color w:val="auto"/>
          <w:lang w:eastAsia="zh-CN"/>
        </w:rPr>
      </w:pPr>
    </w:p>
    <w:p w14:paraId="4EAC69A0">
      <w:pPr>
        <w:pStyle w:val="3"/>
        <w:kinsoku/>
        <w:overflowPunct w:val="0"/>
        <w:autoSpaceDE/>
        <w:autoSpaceDN/>
        <w:spacing w:line="600" w:lineRule="exact"/>
        <w:ind w:firstLine="640" w:firstLineChars="200"/>
        <w:jc w:val="both"/>
        <w:rPr>
          <w:rFonts w:hint="default" w:ascii="Times New Roman" w:hAnsi="Times New Roman" w:eastAsia="方正仿宋_GBK" w:cs="Times New Roman"/>
          <w:color w:val="auto"/>
          <w:spacing w:val="0"/>
          <w:sz w:val="32"/>
          <w:lang w:eastAsia="zh-CN"/>
        </w:rPr>
      </w:pPr>
      <w:r>
        <w:rPr>
          <w:rFonts w:hint="default" w:ascii="Times New Roman" w:hAnsi="Times New Roman" w:eastAsia="方正仿宋_GBK" w:cs="Times New Roman"/>
          <w:color w:val="auto"/>
          <w:spacing w:val="0"/>
          <w:sz w:val="32"/>
          <w:lang w:eastAsia="zh-CN"/>
        </w:rPr>
        <w:t>高标准农田建设是巩固和提高粮食生产能力、保障国家粮食安全的关键举措。对标党中央提出逐步把永久基本农田建成高标准农田的决策部署，依据《全国逐步把永久基本农田建成高标准农田实施方案》，围绕建设黄河流域生态保护和高质量发展先行区，结合宁夏实际情况，制定本方案。</w:t>
      </w:r>
    </w:p>
    <w:p w14:paraId="39DBDF38">
      <w:pPr>
        <w:kinsoku/>
        <w:autoSpaceDE/>
        <w:autoSpaceDN/>
        <w:spacing w:line="600" w:lineRule="exact"/>
        <w:ind w:firstLine="640" w:firstLineChars="200"/>
        <w:jc w:val="both"/>
        <w:outlineLvl w:val="0"/>
        <w:rPr>
          <w:rFonts w:hint="default" w:ascii="Times New Roman" w:hAnsi="Times New Roman" w:eastAsia="黑体" w:cs="Times New Roman"/>
          <w:bCs/>
          <w:color w:val="auto"/>
          <w:sz w:val="32"/>
          <w:szCs w:val="32"/>
          <w:lang w:eastAsia="zh-CN"/>
        </w:rPr>
      </w:pPr>
      <w:r>
        <w:rPr>
          <w:rFonts w:hint="default" w:ascii="Times New Roman" w:hAnsi="Times New Roman" w:eastAsia="黑体" w:cs="Times New Roman"/>
          <w:bCs/>
          <w:color w:val="auto"/>
          <w:sz w:val="32"/>
          <w:szCs w:val="32"/>
          <w:lang w:eastAsia="zh-CN"/>
        </w:rPr>
        <w:t>一、总体要求</w:t>
      </w:r>
    </w:p>
    <w:p w14:paraId="0FB78CF2">
      <w:pPr>
        <w:pStyle w:val="3"/>
        <w:kinsoku/>
        <w:overflowPunct w:val="0"/>
        <w:autoSpaceDE/>
        <w:autoSpaceDN/>
        <w:spacing w:line="600" w:lineRule="exact"/>
        <w:ind w:firstLine="640" w:firstLineChars="200"/>
        <w:jc w:val="both"/>
        <w:rPr>
          <w:rFonts w:hint="default" w:ascii="Times New Roman" w:hAnsi="Times New Roman" w:eastAsia="方正仿宋_GBK" w:cs="Times New Roman"/>
          <w:color w:val="auto"/>
          <w:spacing w:val="0"/>
          <w:sz w:val="32"/>
          <w:lang w:eastAsia="zh-CN"/>
        </w:rPr>
      </w:pPr>
      <w:r>
        <w:rPr>
          <w:rFonts w:hint="default" w:ascii="Times New Roman" w:hAnsi="Times New Roman" w:eastAsia="方正仿宋_GBK" w:cs="Times New Roman"/>
          <w:color w:val="auto"/>
          <w:spacing w:val="0"/>
          <w:sz w:val="32"/>
          <w:lang w:eastAsia="zh-CN"/>
        </w:rPr>
        <w:t>坚持以习近平新时代中国特色社会主义思想为指导，深入贯彻党的二十大和二十届二中、三中全会及自治区</w:t>
      </w:r>
      <w:r>
        <w:rPr>
          <w:rFonts w:hint="eastAsia" w:ascii="Times New Roman" w:hAnsi="Times New Roman" w:eastAsia="方正仿宋_GBK" w:cs="Times New Roman"/>
          <w:color w:val="auto"/>
          <w:spacing w:val="0"/>
          <w:sz w:val="32"/>
          <w:lang w:val="en-US" w:eastAsia="zh-CN"/>
        </w:rPr>
        <w:t>第</w:t>
      </w:r>
      <w:bookmarkStart w:id="0" w:name="_GoBack"/>
      <w:bookmarkEnd w:id="0"/>
      <w:r>
        <w:rPr>
          <w:rFonts w:hint="default" w:ascii="Times New Roman" w:hAnsi="Times New Roman" w:eastAsia="方正仿宋_GBK" w:cs="Times New Roman"/>
          <w:color w:val="auto"/>
          <w:spacing w:val="0"/>
          <w:sz w:val="32"/>
          <w:lang w:eastAsia="zh-CN"/>
        </w:rPr>
        <w:t>十三次党代会精神，完整准确全面贯彻新发展理念，加快构建新发展格局，着力推动高质量发展，深入实施藏粮于地、藏粮于技战略。立足宁夏水资源匮乏、生态环境较为脆弱等实际情况，以提高粮食和重要农产品生产能力为首要任务，完善高标准农田建设、验收、管护机制，优化建设布局，明确建设时序，加大投入力度，做到新建和改造并重、数量和质量并重、建设和管护并重，充分考虑宁夏不同区域的地理环境和农业生产特点，真正把具备条件的耕地特别是永久基本农田建成适宜耕作、旱涝保收、高产稳产的现代化良田，进一步夯实宁夏粮食安全根基。</w:t>
      </w:r>
    </w:p>
    <w:p w14:paraId="5C487A10">
      <w:pPr>
        <w:kinsoku/>
        <w:autoSpaceDE/>
        <w:autoSpaceDN/>
        <w:spacing w:line="600" w:lineRule="exact"/>
        <w:ind w:firstLine="640" w:firstLineChars="200"/>
        <w:jc w:val="both"/>
        <w:outlineLvl w:val="0"/>
        <w:rPr>
          <w:rFonts w:hint="default" w:ascii="Times New Roman" w:hAnsi="Times New Roman" w:eastAsia="黑体" w:cs="Times New Roman"/>
          <w:bCs/>
          <w:color w:val="auto"/>
          <w:sz w:val="32"/>
          <w:szCs w:val="32"/>
          <w:lang w:eastAsia="zh-CN"/>
        </w:rPr>
      </w:pPr>
      <w:r>
        <w:rPr>
          <w:rFonts w:hint="default" w:ascii="Times New Roman" w:hAnsi="Times New Roman" w:eastAsia="黑体" w:cs="Times New Roman"/>
          <w:bCs/>
          <w:color w:val="auto"/>
          <w:sz w:val="32"/>
          <w:szCs w:val="32"/>
          <w:lang w:eastAsia="zh-CN"/>
        </w:rPr>
        <w:t>二、总体目标</w:t>
      </w:r>
    </w:p>
    <w:p w14:paraId="0AE43066">
      <w:pPr>
        <w:pStyle w:val="3"/>
        <w:kinsoku/>
        <w:overflowPunct w:val="0"/>
        <w:autoSpaceDE/>
        <w:autoSpaceDN/>
        <w:spacing w:line="600" w:lineRule="exact"/>
        <w:ind w:firstLine="640" w:firstLineChars="200"/>
        <w:jc w:val="both"/>
        <w:rPr>
          <w:rFonts w:hint="default" w:ascii="Times New Roman" w:hAnsi="Times New Roman" w:eastAsia="方正仿宋_GBK" w:cs="Times New Roman"/>
          <w:color w:val="auto"/>
          <w:spacing w:val="0"/>
          <w:sz w:val="32"/>
          <w:lang w:eastAsia="zh-CN"/>
        </w:rPr>
      </w:pPr>
      <w:r>
        <w:rPr>
          <w:rFonts w:hint="default" w:ascii="Times New Roman" w:hAnsi="Times New Roman" w:eastAsia="方正仿宋_GBK" w:cs="Times New Roman"/>
          <w:color w:val="auto"/>
          <w:spacing w:val="0"/>
          <w:sz w:val="32"/>
          <w:lang w:eastAsia="zh-CN"/>
        </w:rPr>
        <w:t>宁夏在 2024 年已建成高标准农田 1101 万亩，占永久基本农田的 77%，发展高效节水农业 645 万亩，占农业灌溉面积的 60%。在此基础上，制定以下目标：</w:t>
      </w:r>
    </w:p>
    <w:p w14:paraId="710B25E9">
      <w:pPr>
        <w:pStyle w:val="3"/>
        <w:kinsoku/>
        <w:overflowPunct w:val="0"/>
        <w:autoSpaceDE/>
        <w:autoSpaceDN/>
        <w:spacing w:line="600" w:lineRule="exact"/>
        <w:ind w:firstLine="640" w:firstLineChars="200"/>
        <w:jc w:val="both"/>
        <w:rPr>
          <w:rFonts w:hint="default" w:ascii="Times New Roman" w:hAnsi="Times New Roman" w:eastAsia="方正仿宋_GBK" w:cs="Times New Roman"/>
          <w:color w:val="auto"/>
          <w:spacing w:val="0"/>
          <w:sz w:val="32"/>
          <w:lang w:eastAsia="zh-CN"/>
        </w:rPr>
      </w:pPr>
      <w:r>
        <w:rPr>
          <w:rFonts w:hint="default" w:ascii="Times New Roman" w:hAnsi="Times New Roman" w:eastAsia="方正仿宋_GBK" w:cs="Times New Roman"/>
          <w:color w:val="auto"/>
          <w:spacing w:val="0"/>
          <w:sz w:val="32"/>
          <w:lang w:eastAsia="zh-CN"/>
        </w:rPr>
        <w:t>2025 - 2027 年：新建高标准农田 174 万亩，改造提升 90 万亩。到 2027 年，累计建成高标准农田 1275 万亩，发展高效节水农业 710 万亩。在建设过程中，要注重与宁夏的节水型社会建设相结合，推广适合宁夏的节水灌溉技术和设备，提高水资源利用效率。</w:t>
      </w:r>
    </w:p>
    <w:p w14:paraId="6B973F03">
      <w:pPr>
        <w:pStyle w:val="3"/>
        <w:kinsoku/>
        <w:overflowPunct w:val="0"/>
        <w:autoSpaceDE/>
        <w:autoSpaceDN/>
        <w:spacing w:line="600" w:lineRule="exact"/>
        <w:ind w:firstLine="640" w:firstLineChars="200"/>
        <w:jc w:val="both"/>
        <w:rPr>
          <w:rFonts w:hint="default" w:ascii="Times New Roman" w:hAnsi="Times New Roman" w:eastAsia="方正仿宋_GBK" w:cs="Times New Roman"/>
          <w:color w:val="auto"/>
          <w:spacing w:val="0"/>
          <w:sz w:val="32"/>
          <w:lang w:eastAsia="zh-CN"/>
        </w:rPr>
      </w:pPr>
      <w:r>
        <w:rPr>
          <w:rFonts w:hint="default" w:ascii="Times New Roman" w:hAnsi="Times New Roman" w:eastAsia="方正仿宋_GBK" w:cs="Times New Roman"/>
          <w:color w:val="auto"/>
          <w:spacing w:val="0"/>
          <w:sz w:val="32"/>
          <w:lang w:eastAsia="zh-CN"/>
        </w:rPr>
        <w:t>2028 - 2030 年：新建高标准农田 125 万亩，改造提升 180 万亩。到 2030 年，力争将具备条件的永久基本农田全部建成高标准农田，累计建成高标准农田 1400 万亩，累计改造提升 340 万亩，高效节水农业面积稳定在 710 万亩。同时，加强对高标准农田的生态保护，防止土地退化和水土流失，促进农业可持续发展。</w:t>
      </w:r>
    </w:p>
    <w:p w14:paraId="223AEF30">
      <w:pPr>
        <w:pStyle w:val="3"/>
        <w:kinsoku/>
        <w:overflowPunct w:val="0"/>
        <w:autoSpaceDE/>
        <w:autoSpaceDN/>
        <w:spacing w:line="600" w:lineRule="exact"/>
        <w:ind w:firstLine="640" w:firstLineChars="200"/>
        <w:jc w:val="both"/>
        <w:rPr>
          <w:rFonts w:hint="default" w:ascii="Times New Roman" w:hAnsi="Times New Roman" w:eastAsia="方正仿宋_GBK" w:cs="Times New Roman"/>
          <w:color w:val="auto"/>
          <w:spacing w:val="0"/>
          <w:sz w:val="32"/>
          <w:lang w:eastAsia="zh-CN"/>
        </w:rPr>
      </w:pPr>
      <w:r>
        <w:rPr>
          <w:rFonts w:hint="default" w:ascii="Times New Roman" w:hAnsi="Times New Roman" w:eastAsia="方正仿宋_GBK" w:cs="Times New Roman"/>
          <w:color w:val="auto"/>
          <w:spacing w:val="0"/>
          <w:sz w:val="32"/>
          <w:lang w:eastAsia="zh-CN"/>
        </w:rPr>
        <w:t>2035 年：高标准农田面积稳定在 1420 万亩左右，与永久基本农田面积持平，累计改造提升 640 万亩，推动高效节水农业面积占全区灌溉面积比例超过 60%。进一步优化农业种植结构，适应宁夏水资源和土地资源条件，提高农业生产的经济效益和生态效益。</w:t>
      </w:r>
    </w:p>
    <w:p w14:paraId="25024FE8">
      <w:pPr>
        <w:pStyle w:val="3"/>
        <w:kinsoku/>
        <w:overflowPunct w:val="0"/>
        <w:autoSpaceDE/>
        <w:autoSpaceDN/>
        <w:spacing w:line="600" w:lineRule="exact"/>
        <w:ind w:firstLine="640" w:firstLineChars="200"/>
        <w:jc w:val="both"/>
        <w:rPr>
          <w:rFonts w:hint="default" w:ascii="Times New Roman" w:hAnsi="Times New Roman" w:eastAsia="方正仿宋_GBK" w:cs="Times New Roman"/>
          <w:color w:val="auto"/>
          <w:spacing w:val="0"/>
          <w:sz w:val="32"/>
          <w:lang w:eastAsia="zh-CN"/>
        </w:rPr>
      </w:pPr>
    </w:p>
    <w:p w14:paraId="6F0AB75C">
      <w:pPr>
        <w:pStyle w:val="3"/>
        <w:kinsoku/>
        <w:overflowPunct w:val="0"/>
        <w:autoSpaceDE/>
        <w:autoSpaceDN/>
        <w:spacing w:line="600" w:lineRule="exact"/>
        <w:ind w:firstLine="640" w:firstLineChars="200"/>
        <w:jc w:val="both"/>
        <w:rPr>
          <w:rFonts w:hint="default" w:ascii="Times New Roman" w:hAnsi="Times New Roman" w:eastAsia="方正仿宋_GBK" w:cs="Times New Roman"/>
          <w:color w:val="auto"/>
          <w:spacing w:val="0"/>
          <w:sz w:val="32"/>
          <w:lang w:eastAsia="zh-CN"/>
        </w:rPr>
      </w:pPr>
    </w:p>
    <w:p w14:paraId="69A73088">
      <w:pPr>
        <w:keepNext w:val="0"/>
        <w:keepLines w:val="0"/>
        <w:pageBreakBefore w:val="0"/>
        <w:widowControl/>
        <w:kinsoku/>
        <w:wordWrap/>
        <w:overflowPunct/>
        <w:topLinePunct w:val="0"/>
        <w:autoSpaceDE/>
        <w:autoSpaceDN/>
        <w:bidi w:val="0"/>
        <w:adjustRightInd w:val="0"/>
        <w:snapToGrid w:val="0"/>
        <w:spacing w:line="560" w:lineRule="exact"/>
        <w:contextualSpacing/>
        <w:jc w:val="center"/>
        <w:textAlignment w:val="baseline"/>
        <w:rPr>
          <w:rFonts w:hint="default" w:ascii="Times New Roman" w:hAnsi="Times New Roman" w:eastAsia="黑体" w:cs="Times New Roman"/>
          <w:b w:val="0"/>
          <w:bCs/>
          <w:color w:val="auto"/>
          <w:sz w:val="28"/>
          <w:szCs w:val="28"/>
        </w:rPr>
      </w:pPr>
      <w:r>
        <w:rPr>
          <w:rFonts w:hint="default" w:ascii="Times New Roman" w:hAnsi="Times New Roman" w:eastAsia="黑体" w:cs="Times New Roman"/>
          <w:b w:val="0"/>
          <w:bCs/>
          <w:color w:val="auto"/>
          <w:sz w:val="28"/>
          <w:szCs w:val="28"/>
          <w:lang w:eastAsia="zh-CN"/>
        </w:rPr>
        <w:t>主要指标表</w:t>
      </w:r>
    </w:p>
    <w:tbl>
      <w:tblPr>
        <w:tblStyle w:val="7"/>
        <w:tblW w:w="4998" w:type="pct"/>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108" w:type="dxa"/>
          <w:bottom w:w="0" w:type="dxa"/>
          <w:right w:w="108" w:type="dxa"/>
        </w:tblCellMar>
      </w:tblPr>
      <w:tblGrid>
        <w:gridCol w:w="636"/>
        <w:gridCol w:w="3157"/>
        <w:gridCol w:w="1984"/>
        <w:gridCol w:w="1544"/>
        <w:gridCol w:w="1549"/>
      </w:tblGrid>
      <w:tr w14:paraId="7510944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10" w:hRule="exact"/>
          <w:tblHeader/>
        </w:trPr>
        <w:tc>
          <w:tcPr>
            <w:tcW w:w="358" w:type="pct"/>
            <w:vMerge w:val="restart"/>
            <w:tcBorders>
              <w:tl2br w:val="nil"/>
              <w:tr2bl w:val="nil"/>
            </w:tcBorders>
            <w:noWrap/>
            <w:vAlign w:val="center"/>
          </w:tcPr>
          <w:p w14:paraId="60EC73F3">
            <w:pPr>
              <w:pStyle w:val="9"/>
              <w:kinsoku/>
              <w:autoSpaceDE/>
              <w:autoSpaceDN/>
              <w:adjustRightInd/>
              <w:snapToGrid/>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序号</w:t>
            </w:r>
          </w:p>
        </w:tc>
        <w:tc>
          <w:tcPr>
            <w:tcW w:w="1779" w:type="pct"/>
            <w:vMerge w:val="restart"/>
            <w:tcBorders>
              <w:tl2br w:val="nil"/>
              <w:tr2bl w:val="nil"/>
            </w:tcBorders>
            <w:noWrap/>
            <w:vAlign w:val="center"/>
          </w:tcPr>
          <w:p w14:paraId="6829EE3E">
            <w:pPr>
              <w:pStyle w:val="9"/>
              <w:kinsoku/>
              <w:autoSpaceDE/>
              <w:autoSpaceDN/>
              <w:adjustRightInd/>
              <w:snapToGrid/>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指标</w:t>
            </w:r>
          </w:p>
        </w:tc>
        <w:tc>
          <w:tcPr>
            <w:tcW w:w="1118" w:type="pct"/>
            <w:tcBorders>
              <w:tl2br w:val="nil"/>
              <w:tr2bl w:val="nil"/>
            </w:tcBorders>
            <w:noWrap/>
            <w:vAlign w:val="center"/>
          </w:tcPr>
          <w:p w14:paraId="1C9BD811">
            <w:pPr>
              <w:pStyle w:val="9"/>
              <w:kinsoku/>
              <w:autoSpaceDE/>
              <w:autoSpaceDN/>
              <w:adjustRightInd/>
              <w:snapToGrid/>
              <w:textAlignment w:val="auto"/>
              <w:rPr>
                <w:rFonts w:hint="default" w:ascii="Times New Roman" w:hAnsi="Times New Roman" w:cs="Times New Roman"/>
                <w:color w:val="auto"/>
                <w:sz w:val="21"/>
                <w:szCs w:val="21"/>
                <w:lang w:eastAsia="zh-CN"/>
              </w:rPr>
            </w:pPr>
            <w:r>
              <w:rPr>
                <w:rFonts w:hint="default" w:ascii="Times New Roman" w:hAnsi="Times New Roman" w:cs="Times New Roman"/>
                <w:color w:val="auto"/>
                <w:sz w:val="21"/>
                <w:szCs w:val="21"/>
                <w:lang w:eastAsia="zh-CN"/>
              </w:rPr>
              <w:t>现状值</w:t>
            </w:r>
          </w:p>
        </w:tc>
        <w:tc>
          <w:tcPr>
            <w:tcW w:w="1743" w:type="pct"/>
            <w:gridSpan w:val="2"/>
            <w:tcBorders>
              <w:tl2br w:val="nil"/>
              <w:tr2bl w:val="nil"/>
            </w:tcBorders>
            <w:noWrap/>
            <w:vAlign w:val="center"/>
          </w:tcPr>
          <w:p w14:paraId="1F30111C">
            <w:pPr>
              <w:pStyle w:val="9"/>
              <w:kinsoku/>
              <w:autoSpaceDE/>
              <w:autoSpaceDN/>
              <w:adjustRightInd/>
              <w:snapToGrid/>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lang w:eastAsia="zh-CN"/>
              </w:rPr>
              <w:t>目标值</w:t>
            </w:r>
          </w:p>
        </w:tc>
      </w:tr>
      <w:tr w14:paraId="1527D87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10" w:hRule="exact"/>
          <w:tblHeader/>
        </w:trPr>
        <w:tc>
          <w:tcPr>
            <w:tcW w:w="358" w:type="pct"/>
            <w:vMerge w:val="continue"/>
            <w:tcBorders>
              <w:tl2br w:val="nil"/>
              <w:tr2bl w:val="nil"/>
            </w:tcBorders>
            <w:noWrap/>
            <w:vAlign w:val="center"/>
          </w:tcPr>
          <w:p w14:paraId="128C4367">
            <w:pPr>
              <w:pStyle w:val="9"/>
              <w:kinsoku/>
              <w:autoSpaceDE/>
              <w:autoSpaceDN/>
              <w:adjustRightInd/>
              <w:snapToGrid/>
              <w:textAlignment w:val="auto"/>
              <w:rPr>
                <w:rFonts w:hint="default" w:ascii="Times New Roman" w:hAnsi="Times New Roman" w:cs="Times New Roman"/>
                <w:color w:val="auto"/>
                <w:sz w:val="21"/>
                <w:szCs w:val="21"/>
              </w:rPr>
            </w:pPr>
          </w:p>
        </w:tc>
        <w:tc>
          <w:tcPr>
            <w:tcW w:w="1779" w:type="pct"/>
            <w:vMerge w:val="continue"/>
            <w:tcBorders>
              <w:tl2br w:val="nil"/>
              <w:tr2bl w:val="nil"/>
            </w:tcBorders>
            <w:noWrap/>
            <w:vAlign w:val="center"/>
          </w:tcPr>
          <w:p w14:paraId="25139083">
            <w:pPr>
              <w:pStyle w:val="9"/>
              <w:kinsoku/>
              <w:autoSpaceDE/>
              <w:autoSpaceDN/>
              <w:adjustRightInd/>
              <w:snapToGrid/>
              <w:textAlignment w:val="auto"/>
              <w:rPr>
                <w:rFonts w:hint="default" w:ascii="Times New Roman" w:hAnsi="Times New Roman" w:cs="Times New Roman"/>
                <w:color w:val="auto"/>
                <w:sz w:val="21"/>
                <w:szCs w:val="21"/>
              </w:rPr>
            </w:pPr>
          </w:p>
        </w:tc>
        <w:tc>
          <w:tcPr>
            <w:tcW w:w="1118" w:type="pct"/>
            <w:tcBorders>
              <w:tl2br w:val="nil"/>
              <w:tr2bl w:val="nil"/>
            </w:tcBorders>
            <w:noWrap/>
            <w:vAlign w:val="center"/>
          </w:tcPr>
          <w:p w14:paraId="3996645C">
            <w:pPr>
              <w:pStyle w:val="9"/>
              <w:kinsoku/>
              <w:autoSpaceDE/>
              <w:autoSpaceDN/>
              <w:adjustRightInd/>
              <w:snapToGrid/>
              <w:textAlignment w:val="auto"/>
              <w:rPr>
                <w:rFonts w:hint="default" w:ascii="Times New Roman" w:hAnsi="Times New Roman" w:cs="Times New Roman"/>
                <w:color w:val="auto"/>
                <w:sz w:val="21"/>
                <w:szCs w:val="21"/>
                <w:lang w:eastAsia="zh-CN"/>
              </w:rPr>
            </w:pPr>
            <w:r>
              <w:rPr>
                <w:rFonts w:hint="default" w:ascii="Times New Roman" w:hAnsi="Times New Roman" w:cs="Times New Roman"/>
                <w:color w:val="auto"/>
                <w:sz w:val="21"/>
                <w:szCs w:val="21"/>
                <w:lang w:eastAsia="zh-CN"/>
              </w:rPr>
              <w:t>2024年</w:t>
            </w:r>
          </w:p>
        </w:tc>
        <w:tc>
          <w:tcPr>
            <w:tcW w:w="870" w:type="pct"/>
            <w:tcBorders>
              <w:tl2br w:val="nil"/>
              <w:tr2bl w:val="nil"/>
            </w:tcBorders>
            <w:noWrap/>
            <w:vAlign w:val="center"/>
          </w:tcPr>
          <w:p w14:paraId="1DF19D2A">
            <w:pPr>
              <w:pStyle w:val="9"/>
              <w:kinsoku/>
              <w:autoSpaceDE/>
              <w:autoSpaceDN/>
              <w:adjustRightInd/>
              <w:snapToGrid/>
              <w:textAlignment w:val="auto"/>
              <w:rPr>
                <w:rFonts w:hint="default" w:ascii="Times New Roman" w:hAnsi="Times New Roman" w:cs="Times New Roman"/>
                <w:color w:val="auto"/>
                <w:sz w:val="21"/>
                <w:szCs w:val="21"/>
                <w:lang w:eastAsia="zh-CN"/>
              </w:rPr>
            </w:pPr>
            <w:r>
              <w:rPr>
                <w:rFonts w:hint="default" w:ascii="Times New Roman" w:hAnsi="Times New Roman" w:cs="Times New Roman"/>
                <w:color w:val="auto"/>
                <w:sz w:val="21"/>
                <w:szCs w:val="21"/>
                <w:lang w:eastAsia="zh-CN"/>
              </w:rPr>
              <w:t>2027年</w:t>
            </w:r>
          </w:p>
        </w:tc>
        <w:tc>
          <w:tcPr>
            <w:tcW w:w="873" w:type="pct"/>
            <w:tcBorders>
              <w:tl2br w:val="nil"/>
              <w:tr2bl w:val="nil"/>
            </w:tcBorders>
            <w:noWrap/>
            <w:vAlign w:val="center"/>
          </w:tcPr>
          <w:p w14:paraId="60CBFE23">
            <w:pPr>
              <w:pStyle w:val="9"/>
              <w:kinsoku/>
              <w:autoSpaceDE/>
              <w:autoSpaceDN/>
              <w:adjustRightInd/>
              <w:snapToGrid/>
              <w:textAlignment w:val="auto"/>
              <w:rPr>
                <w:rFonts w:hint="default" w:ascii="Times New Roman" w:hAnsi="Times New Roman" w:cs="Times New Roman"/>
                <w:color w:val="auto"/>
                <w:sz w:val="21"/>
                <w:szCs w:val="21"/>
                <w:lang w:eastAsia="zh-CN"/>
              </w:rPr>
            </w:pPr>
            <w:r>
              <w:rPr>
                <w:rFonts w:hint="default" w:ascii="Times New Roman" w:hAnsi="Times New Roman" w:cs="Times New Roman"/>
                <w:color w:val="auto"/>
                <w:sz w:val="21"/>
                <w:szCs w:val="21"/>
                <w:lang w:eastAsia="zh-CN"/>
              </w:rPr>
              <w:t>2030年</w:t>
            </w:r>
          </w:p>
        </w:tc>
      </w:tr>
      <w:tr w14:paraId="5DA4BE6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10" w:hRule="exact"/>
        </w:trPr>
        <w:tc>
          <w:tcPr>
            <w:tcW w:w="358" w:type="pct"/>
            <w:tcBorders>
              <w:tl2br w:val="nil"/>
              <w:tr2bl w:val="nil"/>
            </w:tcBorders>
            <w:noWrap/>
            <w:vAlign w:val="center"/>
          </w:tcPr>
          <w:p w14:paraId="6A203F60">
            <w:pPr>
              <w:kinsoku/>
              <w:autoSpaceDE/>
              <w:autoSpaceDN/>
              <w:adjustRightInd/>
              <w:snapToGrid/>
              <w:spacing w:line="240" w:lineRule="exact"/>
              <w:jc w:val="center"/>
              <w:textAlignment w:val="auto"/>
              <w:rPr>
                <w:rFonts w:hint="default" w:ascii="Times New Roman" w:hAnsi="Times New Roman" w:eastAsia="宋体" w:cs="Times New Roman"/>
                <w:color w:val="auto"/>
                <w:lang w:eastAsia="zh-CN"/>
              </w:rPr>
            </w:pPr>
            <w:r>
              <w:rPr>
                <w:rFonts w:hint="default" w:ascii="Times New Roman" w:hAnsi="Times New Roman" w:eastAsia="宋体" w:cs="Times New Roman"/>
                <w:color w:val="auto"/>
                <w:lang w:eastAsia="zh-CN"/>
              </w:rPr>
              <w:t>1</w:t>
            </w:r>
          </w:p>
        </w:tc>
        <w:tc>
          <w:tcPr>
            <w:tcW w:w="1779" w:type="pct"/>
            <w:tcBorders>
              <w:tl2br w:val="nil"/>
              <w:tr2bl w:val="nil"/>
            </w:tcBorders>
            <w:noWrap/>
            <w:vAlign w:val="center"/>
          </w:tcPr>
          <w:p w14:paraId="67D25099">
            <w:pPr>
              <w:kinsoku/>
              <w:autoSpaceDE/>
              <w:autoSpaceDN/>
              <w:adjustRightInd/>
              <w:snapToGrid/>
              <w:spacing w:line="240" w:lineRule="exact"/>
              <w:jc w:val="center"/>
              <w:textAlignment w:val="auto"/>
              <w:rPr>
                <w:rFonts w:hint="default" w:ascii="Times New Roman" w:hAnsi="Times New Roman" w:eastAsia="宋体" w:cs="Times New Roman"/>
                <w:color w:val="auto"/>
                <w:lang w:eastAsia="zh-CN"/>
              </w:rPr>
            </w:pPr>
            <w:r>
              <w:rPr>
                <w:rFonts w:hint="default" w:ascii="Times New Roman" w:hAnsi="Times New Roman" w:eastAsia="宋体" w:cs="Times New Roman"/>
                <w:color w:val="auto"/>
                <w:lang w:eastAsia="zh-CN"/>
              </w:rPr>
              <w:t>永久基本农田内建成高标准农田</w:t>
            </w:r>
          </w:p>
        </w:tc>
        <w:tc>
          <w:tcPr>
            <w:tcW w:w="1118" w:type="pct"/>
            <w:tcBorders>
              <w:tl2br w:val="nil"/>
              <w:tr2bl w:val="nil"/>
            </w:tcBorders>
            <w:vAlign w:val="center"/>
          </w:tcPr>
          <w:p w14:paraId="115CB138">
            <w:pPr>
              <w:pStyle w:val="9"/>
              <w:kinsoku/>
              <w:autoSpaceDE/>
              <w:autoSpaceDN/>
              <w:adjustRightInd/>
              <w:snapToGrid/>
              <w:textAlignment w:val="auto"/>
              <w:rPr>
                <w:rFonts w:hint="default" w:ascii="Times New Roman" w:hAnsi="Times New Roman" w:cs="Times New Roman"/>
                <w:color w:val="auto"/>
                <w:sz w:val="21"/>
                <w:szCs w:val="21"/>
                <w:lang w:eastAsia="zh-CN"/>
              </w:rPr>
            </w:pPr>
            <w:r>
              <w:rPr>
                <w:rFonts w:hint="default" w:ascii="Times New Roman" w:hAnsi="Times New Roman" w:cs="Times New Roman"/>
                <w:color w:val="auto"/>
                <w:sz w:val="21"/>
                <w:szCs w:val="21"/>
                <w:lang w:eastAsia="zh-CN"/>
              </w:rPr>
              <w:t>845万亩</w:t>
            </w:r>
          </w:p>
        </w:tc>
        <w:tc>
          <w:tcPr>
            <w:tcW w:w="870" w:type="pct"/>
            <w:tcBorders>
              <w:tl2br w:val="nil"/>
              <w:tr2bl w:val="nil"/>
            </w:tcBorders>
            <w:vAlign w:val="center"/>
          </w:tcPr>
          <w:p w14:paraId="1537AB71">
            <w:pPr>
              <w:pStyle w:val="9"/>
              <w:kinsoku/>
              <w:autoSpaceDE/>
              <w:autoSpaceDN/>
              <w:adjustRightInd/>
              <w:snapToGrid/>
              <w:textAlignment w:val="auto"/>
              <w:rPr>
                <w:rFonts w:hint="default" w:ascii="Times New Roman" w:hAnsi="Times New Roman" w:cs="Times New Roman"/>
                <w:color w:val="auto"/>
                <w:sz w:val="21"/>
                <w:szCs w:val="21"/>
                <w:lang w:eastAsia="zh-CN"/>
              </w:rPr>
            </w:pPr>
            <w:r>
              <w:rPr>
                <w:rFonts w:hint="default" w:ascii="Times New Roman" w:hAnsi="Times New Roman" w:cs="Times New Roman"/>
                <w:color w:val="auto"/>
                <w:sz w:val="21"/>
                <w:szCs w:val="21"/>
                <w:lang w:val="en-US" w:eastAsia="zh-CN"/>
              </w:rPr>
              <w:t>995</w:t>
            </w:r>
            <w:r>
              <w:rPr>
                <w:rFonts w:hint="default" w:ascii="Times New Roman" w:hAnsi="Times New Roman" w:cs="Times New Roman"/>
                <w:color w:val="auto"/>
                <w:sz w:val="21"/>
                <w:szCs w:val="21"/>
                <w:lang w:eastAsia="zh-CN"/>
              </w:rPr>
              <w:t>万亩</w:t>
            </w:r>
          </w:p>
        </w:tc>
        <w:tc>
          <w:tcPr>
            <w:tcW w:w="873" w:type="pct"/>
            <w:tcBorders>
              <w:tl2br w:val="nil"/>
              <w:tr2bl w:val="nil"/>
            </w:tcBorders>
            <w:vAlign w:val="center"/>
          </w:tcPr>
          <w:p w14:paraId="7CF91B4A">
            <w:pPr>
              <w:pStyle w:val="9"/>
              <w:kinsoku/>
              <w:autoSpaceDE/>
              <w:autoSpaceDN/>
              <w:adjustRightInd/>
              <w:snapToGrid/>
              <w:textAlignment w:val="auto"/>
              <w:rPr>
                <w:rFonts w:hint="default" w:ascii="Times New Roman" w:hAnsi="Times New Roman" w:cs="Times New Roman"/>
                <w:color w:val="auto"/>
                <w:sz w:val="21"/>
                <w:szCs w:val="21"/>
                <w:lang w:eastAsia="zh-CN"/>
              </w:rPr>
            </w:pPr>
            <w:r>
              <w:rPr>
                <w:rFonts w:hint="default" w:ascii="Times New Roman" w:hAnsi="Times New Roman" w:cs="Times New Roman"/>
                <w:color w:val="auto"/>
                <w:sz w:val="21"/>
                <w:szCs w:val="21"/>
                <w:lang w:eastAsia="zh-CN"/>
              </w:rPr>
              <w:t>10</w:t>
            </w:r>
            <w:r>
              <w:rPr>
                <w:rFonts w:hint="default" w:ascii="Times New Roman" w:hAnsi="Times New Roman" w:cs="Times New Roman"/>
                <w:color w:val="auto"/>
                <w:sz w:val="21"/>
                <w:szCs w:val="21"/>
                <w:lang w:val="en-US" w:eastAsia="zh-CN"/>
              </w:rPr>
              <w:t>19</w:t>
            </w:r>
            <w:r>
              <w:rPr>
                <w:rFonts w:hint="default" w:ascii="Times New Roman" w:hAnsi="Times New Roman" w:cs="Times New Roman"/>
                <w:color w:val="auto"/>
                <w:sz w:val="21"/>
                <w:szCs w:val="21"/>
                <w:lang w:eastAsia="zh-CN"/>
              </w:rPr>
              <w:t>万亩</w:t>
            </w:r>
          </w:p>
        </w:tc>
      </w:tr>
      <w:tr w14:paraId="0E02061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10" w:hRule="exact"/>
        </w:trPr>
        <w:tc>
          <w:tcPr>
            <w:tcW w:w="358" w:type="pct"/>
            <w:tcBorders>
              <w:tl2br w:val="nil"/>
              <w:tr2bl w:val="nil"/>
            </w:tcBorders>
            <w:noWrap/>
            <w:vAlign w:val="center"/>
          </w:tcPr>
          <w:p w14:paraId="723BDBFB">
            <w:pPr>
              <w:kinsoku/>
              <w:autoSpaceDE/>
              <w:autoSpaceDN/>
              <w:adjustRightInd/>
              <w:snapToGrid/>
              <w:spacing w:line="240" w:lineRule="exact"/>
              <w:jc w:val="center"/>
              <w:textAlignment w:val="auto"/>
              <w:rPr>
                <w:rFonts w:hint="default" w:ascii="Times New Roman" w:hAnsi="Times New Roman" w:eastAsia="宋体" w:cs="Times New Roman"/>
                <w:color w:val="auto"/>
                <w:kern w:val="2"/>
                <w:lang w:eastAsia="zh-CN"/>
              </w:rPr>
            </w:pPr>
            <w:r>
              <w:rPr>
                <w:rFonts w:hint="default" w:ascii="Times New Roman" w:hAnsi="Times New Roman" w:eastAsia="宋体" w:cs="Times New Roman"/>
                <w:color w:val="auto"/>
                <w:lang w:eastAsia="zh-CN"/>
              </w:rPr>
              <w:t>2</w:t>
            </w:r>
          </w:p>
        </w:tc>
        <w:tc>
          <w:tcPr>
            <w:tcW w:w="1779" w:type="pct"/>
            <w:tcBorders>
              <w:tl2br w:val="nil"/>
              <w:tr2bl w:val="nil"/>
            </w:tcBorders>
            <w:noWrap/>
            <w:vAlign w:val="center"/>
          </w:tcPr>
          <w:p w14:paraId="53622EE0">
            <w:pPr>
              <w:kinsoku/>
              <w:autoSpaceDE/>
              <w:autoSpaceDN/>
              <w:adjustRightInd/>
              <w:snapToGrid/>
              <w:spacing w:line="240" w:lineRule="exact"/>
              <w:jc w:val="center"/>
              <w:textAlignment w:val="auto"/>
              <w:rPr>
                <w:rFonts w:hint="default" w:ascii="Times New Roman" w:hAnsi="Times New Roman" w:eastAsia="宋体" w:cs="Times New Roman"/>
                <w:color w:val="auto"/>
                <w:kern w:val="2"/>
                <w:lang w:eastAsia="zh-CN"/>
              </w:rPr>
            </w:pPr>
            <w:r>
              <w:rPr>
                <w:rFonts w:hint="default" w:ascii="Times New Roman" w:hAnsi="Times New Roman" w:eastAsia="宋体" w:cs="Times New Roman"/>
                <w:color w:val="auto"/>
                <w:lang w:eastAsia="zh-CN"/>
              </w:rPr>
              <w:t>累计建成</w:t>
            </w:r>
            <w:r>
              <w:rPr>
                <w:rFonts w:hint="default" w:ascii="Times New Roman" w:hAnsi="Times New Roman" w:eastAsia="宋体" w:cs="Times New Roman"/>
                <w:color w:val="auto"/>
              </w:rPr>
              <w:t>高标准农田</w:t>
            </w:r>
          </w:p>
        </w:tc>
        <w:tc>
          <w:tcPr>
            <w:tcW w:w="1118" w:type="pct"/>
            <w:tcBorders>
              <w:tl2br w:val="nil"/>
              <w:tr2bl w:val="nil"/>
            </w:tcBorders>
            <w:vAlign w:val="center"/>
          </w:tcPr>
          <w:p w14:paraId="5748CDFD">
            <w:pPr>
              <w:pStyle w:val="9"/>
              <w:kinsoku/>
              <w:autoSpaceDE/>
              <w:autoSpaceDN/>
              <w:adjustRightInd/>
              <w:snapToGrid/>
              <w:textAlignment w:val="auto"/>
              <w:rPr>
                <w:rFonts w:hint="default" w:ascii="Times New Roman" w:hAnsi="Times New Roman" w:cs="Times New Roman"/>
                <w:color w:val="auto"/>
                <w:sz w:val="21"/>
                <w:szCs w:val="21"/>
                <w:lang w:eastAsia="zh-CN"/>
              </w:rPr>
            </w:pPr>
            <w:r>
              <w:rPr>
                <w:rFonts w:hint="default" w:ascii="Times New Roman" w:hAnsi="Times New Roman" w:cs="Times New Roman"/>
                <w:color w:val="auto"/>
                <w:sz w:val="21"/>
                <w:szCs w:val="21"/>
                <w:lang w:eastAsia="zh-CN"/>
              </w:rPr>
              <w:t>1101万亩</w:t>
            </w:r>
          </w:p>
        </w:tc>
        <w:tc>
          <w:tcPr>
            <w:tcW w:w="870" w:type="pct"/>
            <w:tcBorders>
              <w:tl2br w:val="nil"/>
              <w:tr2bl w:val="nil"/>
            </w:tcBorders>
            <w:vAlign w:val="center"/>
          </w:tcPr>
          <w:p w14:paraId="01ED71E7">
            <w:pPr>
              <w:pStyle w:val="9"/>
              <w:kinsoku/>
              <w:autoSpaceDE/>
              <w:autoSpaceDN/>
              <w:adjustRightInd/>
              <w:snapToGrid/>
              <w:textAlignment w:val="auto"/>
              <w:rPr>
                <w:rFonts w:hint="default" w:ascii="Times New Roman" w:hAnsi="Times New Roman" w:cs="Times New Roman"/>
                <w:color w:val="auto"/>
                <w:sz w:val="21"/>
                <w:szCs w:val="21"/>
                <w:lang w:eastAsia="zh-CN"/>
              </w:rPr>
            </w:pPr>
            <w:r>
              <w:rPr>
                <w:rFonts w:hint="default" w:ascii="Times New Roman" w:hAnsi="Times New Roman" w:cs="Times New Roman"/>
                <w:color w:val="auto"/>
                <w:sz w:val="21"/>
                <w:szCs w:val="21"/>
                <w:lang w:eastAsia="zh-CN"/>
              </w:rPr>
              <w:t>1275万亩</w:t>
            </w:r>
          </w:p>
        </w:tc>
        <w:tc>
          <w:tcPr>
            <w:tcW w:w="873" w:type="pct"/>
            <w:tcBorders>
              <w:tl2br w:val="nil"/>
              <w:tr2bl w:val="nil"/>
            </w:tcBorders>
            <w:vAlign w:val="center"/>
          </w:tcPr>
          <w:p w14:paraId="45C4538F">
            <w:pPr>
              <w:pStyle w:val="9"/>
              <w:kinsoku/>
              <w:autoSpaceDE/>
              <w:autoSpaceDN/>
              <w:adjustRightInd/>
              <w:snapToGrid/>
              <w:textAlignment w:val="auto"/>
              <w:rPr>
                <w:rFonts w:hint="default" w:ascii="Times New Roman" w:hAnsi="Times New Roman" w:cs="Times New Roman"/>
                <w:color w:val="auto"/>
                <w:sz w:val="21"/>
                <w:szCs w:val="21"/>
                <w:lang w:eastAsia="zh-CN"/>
              </w:rPr>
            </w:pPr>
            <w:r>
              <w:rPr>
                <w:rFonts w:hint="default" w:ascii="Times New Roman" w:hAnsi="Times New Roman" w:cs="Times New Roman"/>
                <w:color w:val="auto"/>
                <w:sz w:val="21"/>
                <w:szCs w:val="21"/>
                <w:lang w:eastAsia="zh-CN"/>
              </w:rPr>
              <w:t>14</w:t>
            </w:r>
            <w:r>
              <w:rPr>
                <w:rFonts w:hint="default" w:ascii="Times New Roman" w:hAnsi="Times New Roman" w:cs="Times New Roman"/>
                <w:color w:val="auto"/>
                <w:sz w:val="21"/>
                <w:szCs w:val="21"/>
                <w:lang w:val="en-US" w:eastAsia="zh-CN"/>
              </w:rPr>
              <w:t>00</w:t>
            </w:r>
            <w:r>
              <w:rPr>
                <w:rFonts w:hint="default" w:ascii="Times New Roman" w:hAnsi="Times New Roman" w:cs="Times New Roman"/>
                <w:color w:val="auto"/>
                <w:sz w:val="21"/>
                <w:szCs w:val="21"/>
                <w:lang w:eastAsia="zh-CN"/>
              </w:rPr>
              <w:t>万亩</w:t>
            </w:r>
          </w:p>
        </w:tc>
      </w:tr>
      <w:tr w14:paraId="6F0334B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10" w:hRule="exact"/>
        </w:trPr>
        <w:tc>
          <w:tcPr>
            <w:tcW w:w="358" w:type="pct"/>
            <w:tcBorders>
              <w:tl2br w:val="nil"/>
              <w:tr2bl w:val="nil"/>
            </w:tcBorders>
            <w:noWrap/>
            <w:vAlign w:val="center"/>
          </w:tcPr>
          <w:p w14:paraId="23A5E34E">
            <w:pPr>
              <w:kinsoku/>
              <w:autoSpaceDE/>
              <w:autoSpaceDN/>
              <w:adjustRightInd/>
              <w:snapToGrid/>
              <w:spacing w:line="240" w:lineRule="exact"/>
              <w:jc w:val="center"/>
              <w:textAlignment w:val="auto"/>
              <w:rPr>
                <w:rFonts w:hint="default" w:ascii="Times New Roman" w:hAnsi="Times New Roman" w:eastAsia="宋体" w:cs="Times New Roman"/>
                <w:color w:val="auto"/>
                <w:lang w:eastAsia="zh-CN"/>
              </w:rPr>
            </w:pPr>
            <w:r>
              <w:rPr>
                <w:rFonts w:hint="default" w:ascii="Times New Roman" w:hAnsi="Times New Roman" w:eastAsia="宋体" w:cs="Times New Roman"/>
                <w:color w:val="auto"/>
                <w:lang w:eastAsia="zh-CN"/>
              </w:rPr>
              <w:t>3</w:t>
            </w:r>
          </w:p>
        </w:tc>
        <w:tc>
          <w:tcPr>
            <w:tcW w:w="1779" w:type="pct"/>
            <w:tcBorders>
              <w:tl2br w:val="nil"/>
              <w:tr2bl w:val="nil"/>
            </w:tcBorders>
            <w:noWrap/>
            <w:vAlign w:val="center"/>
          </w:tcPr>
          <w:p w14:paraId="6A7469B3">
            <w:pPr>
              <w:kinsoku/>
              <w:autoSpaceDE/>
              <w:autoSpaceDN/>
              <w:adjustRightInd/>
              <w:snapToGrid/>
              <w:spacing w:line="240" w:lineRule="exact"/>
              <w:jc w:val="center"/>
              <w:textAlignment w:val="auto"/>
              <w:rPr>
                <w:rFonts w:hint="default" w:ascii="Times New Roman" w:hAnsi="Times New Roman" w:eastAsia="宋体" w:cs="Times New Roman"/>
                <w:color w:val="auto"/>
              </w:rPr>
            </w:pPr>
            <w:r>
              <w:rPr>
                <w:rFonts w:hint="default" w:ascii="Times New Roman" w:hAnsi="Times New Roman" w:eastAsia="宋体" w:cs="Times New Roman"/>
                <w:color w:val="auto"/>
                <w:lang w:eastAsia="zh-CN"/>
              </w:rPr>
              <w:t>累计改造</w:t>
            </w:r>
            <w:r>
              <w:rPr>
                <w:rFonts w:hint="default" w:ascii="Times New Roman" w:hAnsi="Times New Roman" w:eastAsia="宋体" w:cs="Times New Roman"/>
                <w:color w:val="auto"/>
              </w:rPr>
              <w:t>提升</w:t>
            </w:r>
          </w:p>
        </w:tc>
        <w:tc>
          <w:tcPr>
            <w:tcW w:w="1118" w:type="pct"/>
            <w:tcBorders>
              <w:tl2br w:val="nil"/>
              <w:tr2bl w:val="nil"/>
            </w:tcBorders>
            <w:vAlign w:val="center"/>
          </w:tcPr>
          <w:p w14:paraId="3B075712">
            <w:pPr>
              <w:pStyle w:val="9"/>
              <w:kinsoku/>
              <w:autoSpaceDE/>
              <w:autoSpaceDN/>
              <w:adjustRightInd/>
              <w:snapToGrid/>
              <w:textAlignment w:val="auto"/>
              <w:rPr>
                <w:rFonts w:hint="default" w:ascii="Times New Roman" w:hAnsi="Times New Roman" w:cs="Times New Roman"/>
                <w:color w:val="auto"/>
                <w:sz w:val="21"/>
                <w:szCs w:val="21"/>
                <w:lang w:eastAsia="zh-CN"/>
              </w:rPr>
            </w:pPr>
            <w:r>
              <w:rPr>
                <w:rFonts w:hint="default" w:ascii="Times New Roman" w:hAnsi="Times New Roman" w:cs="Times New Roman"/>
                <w:color w:val="auto"/>
                <w:sz w:val="21"/>
                <w:szCs w:val="21"/>
                <w:lang w:eastAsia="zh-CN"/>
              </w:rPr>
              <w:t>70万亩</w:t>
            </w:r>
          </w:p>
        </w:tc>
        <w:tc>
          <w:tcPr>
            <w:tcW w:w="870" w:type="pct"/>
            <w:tcBorders>
              <w:tl2br w:val="nil"/>
              <w:tr2bl w:val="nil"/>
            </w:tcBorders>
            <w:vAlign w:val="center"/>
          </w:tcPr>
          <w:p w14:paraId="433A6E63">
            <w:pPr>
              <w:pStyle w:val="9"/>
              <w:kinsoku/>
              <w:autoSpaceDE/>
              <w:autoSpaceDN/>
              <w:adjustRightInd/>
              <w:snapToGrid/>
              <w:textAlignment w:val="auto"/>
              <w:rPr>
                <w:rFonts w:hint="default" w:ascii="Times New Roman" w:hAnsi="Times New Roman" w:cs="Times New Roman"/>
                <w:color w:val="auto"/>
                <w:sz w:val="21"/>
                <w:szCs w:val="21"/>
                <w:lang w:eastAsia="zh-CN"/>
              </w:rPr>
            </w:pPr>
            <w:r>
              <w:rPr>
                <w:rFonts w:hint="default" w:ascii="Times New Roman" w:hAnsi="Times New Roman" w:cs="Times New Roman"/>
                <w:color w:val="auto"/>
                <w:sz w:val="21"/>
                <w:szCs w:val="21"/>
                <w:lang w:eastAsia="zh-CN"/>
              </w:rPr>
              <w:t>160万亩</w:t>
            </w:r>
          </w:p>
        </w:tc>
        <w:tc>
          <w:tcPr>
            <w:tcW w:w="873" w:type="pct"/>
            <w:tcBorders>
              <w:tl2br w:val="nil"/>
              <w:tr2bl w:val="nil"/>
            </w:tcBorders>
            <w:vAlign w:val="center"/>
          </w:tcPr>
          <w:p w14:paraId="368DCCDB">
            <w:pPr>
              <w:pStyle w:val="9"/>
              <w:kinsoku/>
              <w:autoSpaceDE/>
              <w:autoSpaceDN/>
              <w:adjustRightInd/>
              <w:snapToGrid/>
              <w:textAlignment w:val="auto"/>
              <w:rPr>
                <w:rFonts w:hint="default" w:ascii="Times New Roman" w:hAnsi="Times New Roman" w:cs="Times New Roman"/>
                <w:color w:val="auto"/>
                <w:sz w:val="21"/>
                <w:szCs w:val="21"/>
                <w:lang w:eastAsia="zh-CN"/>
              </w:rPr>
            </w:pPr>
            <w:r>
              <w:rPr>
                <w:rFonts w:hint="default" w:ascii="Times New Roman" w:hAnsi="Times New Roman" w:cs="Times New Roman"/>
                <w:color w:val="auto"/>
                <w:sz w:val="21"/>
                <w:szCs w:val="21"/>
                <w:lang w:eastAsia="zh-CN"/>
              </w:rPr>
              <w:t>340</w:t>
            </w:r>
            <w:r>
              <w:rPr>
                <w:rFonts w:hint="default" w:ascii="Times New Roman" w:hAnsi="Times New Roman" w:cs="Times New Roman"/>
                <w:color w:val="auto"/>
                <w:sz w:val="21"/>
                <w:szCs w:val="21"/>
              </w:rPr>
              <w:t>万亩</w:t>
            </w:r>
          </w:p>
        </w:tc>
      </w:tr>
      <w:tr w14:paraId="6A4DD6B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10" w:hRule="exact"/>
        </w:trPr>
        <w:tc>
          <w:tcPr>
            <w:tcW w:w="358" w:type="pct"/>
            <w:tcBorders>
              <w:tl2br w:val="nil"/>
              <w:tr2bl w:val="nil"/>
            </w:tcBorders>
            <w:noWrap/>
            <w:vAlign w:val="center"/>
          </w:tcPr>
          <w:p w14:paraId="48F9252B">
            <w:pPr>
              <w:kinsoku/>
              <w:autoSpaceDE/>
              <w:autoSpaceDN/>
              <w:adjustRightInd/>
              <w:snapToGrid/>
              <w:spacing w:line="240" w:lineRule="exact"/>
              <w:jc w:val="center"/>
              <w:textAlignment w:val="auto"/>
              <w:rPr>
                <w:rFonts w:hint="default" w:ascii="Times New Roman" w:hAnsi="Times New Roman" w:eastAsia="宋体" w:cs="Times New Roman"/>
                <w:color w:val="auto"/>
                <w:lang w:eastAsia="zh-CN"/>
              </w:rPr>
            </w:pPr>
            <w:r>
              <w:rPr>
                <w:rFonts w:hint="default" w:ascii="Times New Roman" w:hAnsi="Times New Roman" w:eastAsia="宋体" w:cs="Times New Roman"/>
                <w:color w:val="auto"/>
                <w:lang w:eastAsia="zh-CN"/>
              </w:rPr>
              <w:t>4</w:t>
            </w:r>
          </w:p>
        </w:tc>
        <w:tc>
          <w:tcPr>
            <w:tcW w:w="1779" w:type="pct"/>
            <w:tcBorders>
              <w:tl2br w:val="nil"/>
              <w:tr2bl w:val="nil"/>
            </w:tcBorders>
            <w:noWrap/>
            <w:vAlign w:val="center"/>
          </w:tcPr>
          <w:p w14:paraId="3FB42E62">
            <w:pPr>
              <w:kinsoku/>
              <w:autoSpaceDE/>
              <w:autoSpaceDN/>
              <w:adjustRightInd/>
              <w:snapToGrid/>
              <w:spacing w:line="240" w:lineRule="exact"/>
              <w:jc w:val="center"/>
              <w:textAlignment w:val="auto"/>
              <w:rPr>
                <w:rFonts w:hint="default" w:ascii="Times New Roman" w:hAnsi="Times New Roman" w:eastAsia="宋体" w:cs="Times New Roman"/>
                <w:color w:val="auto"/>
                <w:lang w:eastAsia="zh-CN"/>
              </w:rPr>
            </w:pPr>
            <w:r>
              <w:rPr>
                <w:rFonts w:hint="default" w:ascii="Times New Roman" w:hAnsi="Times New Roman" w:eastAsia="宋体" w:cs="Times New Roman"/>
                <w:color w:val="auto"/>
                <w:lang w:eastAsia="zh-CN"/>
              </w:rPr>
              <w:t>高效节水农业</w:t>
            </w:r>
          </w:p>
        </w:tc>
        <w:tc>
          <w:tcPr>
            <w:tcW w:w="1118" w:type="pct"/>
            <w:tcBorders>
              <w:tl2br w:val="nil"/>
              <w:tr2bl w:val="nil"/>
            </w:tcBorders>
            <w:vAlign w:val="center"/>
          </w:tcPr>
          <w:p w14:paraId="0D6AEC94">
            <w:pPr>
              <w:pStyle w:val="9"/>
              <w:kinsoku/>
              <w:autoSpaceDE/>
              <w:autoSpaceDN/>
              <w:adjustRightInd/>
              <w:snapToGrid/>
              <w:textAlignment w:val="auto"/>
              <w:rPr>
                <w:rFonts w:hint="default" w:ascii="Times New Roman" w:hAnsi="Times New Roman" w:cs="Times New Roman"/>
                <w:color w:val="auto"/>
                <w:sz w:val="21"/>
                <w:szCs w:val="21"/>
                <w:lang w:eastAsia="zh-CN"/>
              </w:rPr>
            </w:pPr>
            <w:r>
              <w:rPr>
                <w:rFonts w:hint="default" w:ascii="Times New Roman" w:hAnsi="Times New Roman" w:cs="Times New Roman"/>
                <w:color w:val="auto"/>
                <w:sz w:val="21"/>
                <w:szCs w:val="21"/>
                <w:lang w:eastAsia="zh-CN"/>
              </w:rPr>
              <w:t>645万亩</w:t>
            </w:r>
          </w:p>
        </w:tc>
        <w:tc>
          <w:tcPr>
            <w:tcW w:w="870" w:type="pct"/>
            <w:tcBorders>
              <w:tl2br w:val="nil"/>
              <w:tr2bl w:val="nil"/>
            </w:tcBorders>
            <w:vAlign w:val="center"/>
          </w:tcPr>
          <w:p w14:paraId="62402805">
            <w:pPr>
              <w:pStyle w:val="9"/>
              <w:kinsoku/>
              <w:autoSpaceDE/>
              <w:autoSpaceDN/>
              <w:adjustRightInd/>
              <w:snapToGrid/>
              <w:textAlignment w:val="auto"/>
              <w:rPr>
                <w:rFonts w:hint="default" w:ascii="Times New Roman" w:hAnsi="Times New Roman" w:cs="Times New Roman"/>
                <w:color w:val="auto"/>
                <w:sz w:val="21"/>
                <w:szCs w:val="21"/>
                <w:lang w:eastAsia="zh-CN"/>
              </w:rPr>
            </w:pPr>
            <w:r>
              <w:rPr>
                <w:rFonts w:hint="default" w:ascii="Times New Roman" w:hAnsi="Times New Roman" w:cs="Times New Roman"/>
                <w:color w:val="auto"/>
                <w:sz w:val="21"/>
                <w:szCs w:val="21"/>
                <w:lang w:eastAsia="zh-CN"/>
              </w:rPr>
              <w:t>710万亩</w:t>
            </w:r>
          </w:p>
        </w:tc>
        <w:tc>
          <w:tcPr>
            <w:tcW w:w="873" w:type="pct"/>
            <w:tcBorders>
              <w:tl2br w:val="nil"/>
              <w:tr2bl w:val="nil"/>
            </w:tcBorders>
            <w:vAlign w:val="center"/>
          </w:tcPr>
          <w:p w14:paraId="39CAB48E">
            <w:pPr>
              <w:pStyle w:val="9"/>
              <w:kinsoku/>
              <w:autoSpaceDE/>
              <w:autoSpaceDN/>
              <w:adjustRightInd/>
              <w:snapToGrid/>
              <w:textAlignment w:val="auto"/>
              <w:rPr>
                <w:rFonts w:hint="default" w:ascii="Times New Roman" w:hAnsi="Times New Roman" w:cs="Times New Roman"/>
                <w:color w:val="auto"/>
                <w:sz w:val="21"/>
                <w:szCs w:val="21"/>
                <w:lang w:eastAsia="zh-CN"/>
              </w:rPr>
            </w:pPr>
            <w:r>
              <w:rPr>
                <w:rFonts w:hint="default" w:ascii="Times New Roman" w:hAnsi="Times New Roman" w:cs="Times New Roman"/>
                <w:color w:val="auto"/>
                <w:sz w:val="21"/>
                <w:szCs w:val="21"/>
                <w:lang w:eastAsia="zh-CN"/>
              </w:rPr>
              <w:t>710万亩</w:t>
            </w:r>
          </w:p>
        </w:tc>
      </w:tr>
      <w:tr w14:paraId="2959D65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10" w:hRule="exact"/>
        </w:trPr>
        <w:tc>
          <w:tcPr>
            <w:tcW w:w="358" w:type="pct"/>
            <w:tcBorders>
              <w:tl2br w:val="nil"/>
              <w:tr2bl w:val="nil"/>
            </w:tcBorders>
            <w:noWrap/>
            <w:vAlign w:val="center"/>
          </w:tcPr>
          <w:p w14:paraId="0A555953">
            <w:pPr>
              <w:pStyle w:val="9"/>
              <w:kinsoku/>
              <w:autoSpaceDE/>
              <w:autoSpaceDN/>
              <w:adjustRightInd/>
              <w:snapToGrid/>
              <w:textAlignment w:val="auto"/>
              <w:rPr>
                <w:rFonts w:hint="default" w:ascii="Times New Roman" w:hAnsi="Times New Roman" w:cs="Times New Roman"/>
                <w:color w:val="auto"/>
                <w:sz w:val="21"/>
                <w:szCs w:val="21"/>
                <w:lang w:eastAsia="zh-CN"/>
              </w:rPr>
            </w:pPr>
            <w:r>
              <w:rPr>
                <w:rFonts w:hint="default" w:ascii="Times New Roman" w:hAnsi="Times New Roman" w:cs="Times New Roman"/>
                <w:color w:val="auto"/>
                <w:sz w:val="21"/>
                <w:szCs w:val="21"/>
                <w:lang w:eastAsia="zh-CN"/>
              </w:rPr>
              <w:t>5</w:t>
            </w:r>
          </w:p>
        </w:tc>
        <w:tc>
          <w:tcPr>
            <w:tcW w:w="1779" w:type="pct"/>
            <w:tcBorders>
              <w:tl2br w:val="nil"/>
              <w:tr2bl w:val="nil"/>
            </w:tcBorders>
            <w:noWrap/>
            <w:vAlign w:val="center"/>
          </w:tcPr>
          <w:p w14:paraId="3B2113C4">
            <w:pPr>
              <w:pStyle w:val="9"/>
              <w:kinsoku/>
              <w:autoSpaceDE/>
              <w:autoSpaceDN/>
              <w:adjustRightInd/>
              <w:snapToGrid/>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粮食产能</w:t>
            </w:r>
          </w:p>
        </w:tc>
        <w:tc>
          <w:tcPr>
            <w:tcW w:w="1118" w:type="pct"/>
            <w:tcBorders>
              <w:tl2br w:val="nil"/>
              <w:tr2bl w:val="nil"/>
            </w:tcBorders>
            <w:noWrap/>
            <w:vAlign w:val="center"/>
          </w:tcPr>
          <w:p w14:paraId="41100CF3">
            <w:pPr>
              <w:pStyle w:val="9"/>
              <w:kinsoku/>
              <w:autoSpaceDE/>
              <w:autoSpaceDN/>
              <w:adjustRightInd/>
              <w:snapToGrid/>
              <w:textAlignment w:val="auto"/>
              <w:rPr>
                <w:rFonts w:hint="default" w:ascii="Times New Roman" w:hAnsi="Times New Roman" w:cs="Times New Roman"/>
                <w:color w:val="auto"/>
                <w:sz w:val="21"/>
                <w:szCs w:val="21"/>
                <w:lang w:eastAsia="zh-CN"/>
              </w:rPr>
            </w:pPr>
            <w:r>
              <w:rPr>
                <w:rFonts w:hint="default" w:ascii="Times New Roman" w:hAnsi="Times New Roman" w:cs="Times New Roman"/>
                <w:color w:val="auto"/>
                <w:sz w:val="21"/>
                <w:szCs w:val="21"/>
                <w:lang w:eastAsia="zh-CN"/>
              </w:rPr>
              <w:t>386万吨</w:t>
            </w:r>
          </w:p>
        </w:tc>
        <w:tc>
          <w:tcPr>
            <w:tcW w:w="870" w:type="pct"/>
            <w:tcBorders>
              <w:tl2br w:val="nil"/>
              <w:tr2bl w:val="nil"/>
            </w:tcBorders>
            <w:noWrap/>
            <w:vAlign w:val="center"/>
          </w:tcPr>
          <w:p w14:paraId="77751742">
            <w:pPr>
              <w:pStyle w:val="9"/>
              <w:kinsoku/>
              <w:autoSpaceDE/>
              <w:autoSpaceDN/>
              <w:adjustRightInd/>
              <w:snapToGrid/>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lang w:eastAsia="zh-CN"/>
              </w:rPr>
              <w:t>390万吨</w:t>
            </w:r>
          </w:p>
        </w:tc>
        <w:tc>
          <w:tcPr>
            <w:tcW w:w="873" w:type="pct"/>
            <w:tcBorders>
              <w:tl2br w:val="nil"/>
              <w:tr2bl w:val="nil"/>
            </w:tcBorders>
            <w:noWrap/>
            <w:vAlign w:val="center"/>
          </w:tcPr>
          <w:p w14:paraId="2D270031">
            <w:pPr>
              <w:pStyle w:val="9"/>
              <w:kinsoku/>
              <w:autoSpaceDE/>
              <w:autoSpaceDN/>
              <w:adjustRightInd/>
              <w:snapToGrid/>
              <w:textAlignment w:val="auto"/>
              <w:rPr>
                <w:rFonts w:hint="default" w:ascii="Times New Roman" w:hAnsi="Times New Roman" w:cs="Times New Roman"/>
                <w:color w:val="auto"/>
                <w:sz w:val="21"/>
                <w:szCs w:val="21"/>
                <w:lang w:eastAsia="zh-CN"/>
              </w:rPr>
            </w:pPr>
            <w:r>
              <w:rPr>
                <w:rFonts w:hint="default" w:ascii="Times New Roman" w:hAnsi="Times New Roman" w:cs="Times New Roman"/>
                <w:color w:val="auto"/>
                <w:sz w:val="21"/>
                <w:szCs w:val="21"/>
                <w:lang w:eastAsia="zh-CN"/>
              </w:rPr>
              <w:t>400万吨</w:t>
            </w:r>
          </w:p>
        </w:tc>
      </w:tr>
      <w:tr w14:paraId="3807DA8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10" w:hRule="exact"/>
        </w:trPr>
        <w:tc>
          <w:tcPr>
            <w:tcW w:w="358" w:type="pct"/>
            <w:tcBorders>
              <w:tl2br w:val="nil"/>
              <w:tr2bl w:val="nil"/>
            </w:tcBorders>
            <w:noWrap/>
            <w:vAlign w:val="center"/>
          </w:tcPr>
          <w:p w14:paraId="118E8BBF">
            <w:pPr>
              <w:pStyle w:val="9"/>
              <w:kinsoku/>
              <w:autoSpaceDE/>
              <w:autoSpaceDN/>
              <w:adjustRightInd/>
              <w:snapToGrid/>
              <w:textAlignment w:val="auto"/>
              <w:rPr>
                <w:rFonts w:hint="default" w:ascii="Times New Roman" w:hAnsi="Times New Roman" w:cs="Times New Roman"/>
                <w:color w:val="auto"/>
                <w:sz w:val="21"/>
                <w:szCs w:val="21"/>
                <w:lang w:eastAsia="zh-CN"/>
              </w:rPr>
            </w:pPr>
            <w:r>
              <w:rPr>
                <w:rFonts w:hint="default" w:ascii="Times New Roman" w:hAnsi="Times New Roman" w:cs="Times New Roman"/>
                <w:color w:val="auto"/>
                <w:sz w:val="21"/>
                <w:szCs w:val="21"/>
                <w:lang w:eastAsia="zh-CN"/>
              </w:rPr>
              <w:t>6</w:t>
            </w:r>
          </w:p>
        </w:tc>
        <w:tc>
          <w:tcPr>
            <w:tcW w:w="1779" w:type="pct"/>
            <w:tcBorders>
              <w:tl2br w:val="nil"/>
              <w:tr2bl w:val="nil"/>
            </w:tcBorders>
            <w:noWrap/>
            <w:vAlign w:val="center"/>
          </w:tcPr>
          <w:p w14:paraId="1BC33395">
            <w:pPr>
              <w:pStyle w:val="9"/>
              <w:kinsoku/>
              <w:autoSpaceDE/>
              <w:autoSpaceDN/>
              <w:adjustRightInd/>
              <w:snapToGrid/>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灌溉水有效利用系数</w:t>
            </w:r>
          </w:p>
        </w:tc>
        <w:tc>
          <w:tcPr>
            <w:tcW w:w="1118" w:type="pct"/>
            <w:tcBorders>
              <w:tl2br w:val="nil"/>
              <w:tr2bl w:val="nil"/>
            </w:tcBorders>
            <w:noWrap/>
            <w:vAlign w:val="center"/>
          </w:tcPr>
          <w:p w14:paraId="68986842">
            <w:pPr>
              <w:pStyle w:val="9"/>
              <w:kinsoku/>
              <w:autoSpaceDE/>
              <w:autoSpaceDN/>
              <w:adjustRightInd/>
              <w:snapToGrid/>
              <w:textAlignment w:val="auto"/>
              <w:rPr>
                <w:rFonts w:hint="default" w:ascii="Times New Roman" w:hAnsi="Times New Roman" w:cs="Times New Roman"/>
                <w:color w:val="auto"/>
                <w:sz w:val="21"/>
                <w:szCs w:val="21"/>
                <w:lang w:eastAsia="zh-CN"/>
              </w:rPr>
            </w:pPr>
            <w:r>
              <w:rPr>
                <w:rFonts w:hint="default" w:ascii="Times New Roman" w:hAnsi="Times New Roman" w:cs="Times New Roman"/>
                <w:color w:val="auto"/>
                <w:sz w:val="21"/>
                <w:szCs w:val="21"/>
                <w:lang w:eastAsia="zh-CN"/>
              </w:rPr>
              <w:t>0.586</w:t>
            </w:r>
          </w:p>
        </w:tc>
        <w:tc>
          <w:tcPr>
            <w:tcW w:w="870" w:type="pct"/>
            <w:tcBorders>
              <w:tl2br w:val="nil"/>
              <w:tr2bl w:val="nil"/>
            </w:tcBorders>
            <w:noWrap/>
            <w:vAlign w:val="center"/>
          </w:tcPr>
          <w:p w14:paraId="1571585E">
            <w:pPr>
              <w:pStyle w:val="9"/>
              <w:kinsoku/>
              <w:autoSpaceDE/>
              <w:autoSpaceDN/>
              <w:adjustRightInd/>
              <w:snapToGrid/>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0.6</w:t>
            </w:r>
            <w:r>
              <w:rPr>
                <w:rFonts w:hint="default" w:ascii="Times New Roman" w:hAnsi="Times New Roman" w:cs="Times New Roman"/>
                <w:color w:val="auto"/>
                <w:sz w:val="21"/>
                <w:szCs w:val="21"/>
                <w:lang w:eastAsia="zh-CN"/>
              </w:rPr>
              <w:t>0</w:t>
            </w:r>
          </w:p>
        </w:tc>
        <w:tc>
          <w:tcPr>
            <w:tcW w:w="873" w:type="pct"/>
            <w:tcBorders>
              <w:tl2br w:val="nil"/>
              <w:tr2bl w:val="nil"/>
            </w:tcBorders>
            <w:noWrap/>
            <w:vAlign w:val="center"/>
          </w:tcPr>
          <w:p w14:paraId="5FF97783">
            <w:pPr>
              <w:pStyle w:val="9"/>
              <w:kinsoku/>
              <w:autoSpaceDE/>
              <w:autoSpaceDN/>
              <w:adjustRightInd/>
              <w:snapToGrid/>
              <w:textAlignment w:val="auto"/>
              <w:rPr>
                <w:rFonts w:hint="default" w:ascii="Times New Roman" w:hAnsi="Times New Roman" w:cs="Times New Roman"/>
                <w:color w:val="auto"/>
                <w:sz w:val="21"/>
                <w:szCs w:val="21"/>
                <w:lang w:eastAsia="zh-CN"/>
              </w:rPr>
            </w:pPr>
            <w:r>
              <w:rPr>
                <w:rFonts w:hint="default" w:ascii="Times New Roman" w:hAnsi="Times New Roman" w:cs="Times New Roman"/>
                <w:color w:val="auto"/>
                <w:sz w:val="21"/>
                <w:szCs w:val="21"/>
              </w:rPr>
              <w:t>0.6</w:t>
            </w:r>
            <w:r>
              <w:rPr>
                <w:rFonts w:hint="default" w:ascii="Times New Roman" w:hAnsi="Times New Roman" w:cs="Times New Roman"/>
                <w:color w:val="auto"/>
                <w:sz w:val="21"/>
                <w:szCs w:val="21"/>
                <w:lang w:eastAsia="zh-CN"/>
              </w:rPr>
              <w:t>0以上</w:t>
            </w:r>
          </w:p>
        </w:tc>
      </w:tr>
    </w:tbl>
    <w:p w14:paraId="41B2E26F">
      <w:pPr>
        <w:kinsoku/>
        <w:overflowPunct w:val="0"/>
        <w:autoSpaceDE/>
        <w:autoSpaceDN/>
        <w:spacing w:line="600" w:lineRule="exact"/>
        <w:ind w:firstLine="640" w:firstLineChars="200"/>
        <w:jc w:val="both"/>
        <w:rPr>
          <w:rFonts w:hint="default" w:ascii="Times New Roman" w:hAnsi="Times New Roman" w:eastAsia="黑体" w:cs="Times New Roman"/>
          <w:bCs/>
          <w:color w:val="auto"/>
          <w:sz w:val="32"/>
          <w:szCs w:val="32"/>
          <w:lang w:eastAsia="zh-CN"/>
        </w:rPr>
      </w:pPr>
      <w:r>
        <w:rPr>
          <w:rFonts w:hint="default" w:ascii="Times New Roman" w:hAnsi="Times New Roman" w:eastAsia="黑体" w:cs="Times New Roman"/>
          <w:bCs/>
          <w:color w:val="auto"/>
          <w:sz w:val="32"/>
          <w:szCs w:val="32"/>
          <w:lang w:val="en-US" w:eastAsia="zh-CN"/>
        </w:rPr>
        <w:t>三</w:t>
      </w:r>
      <w:r>
        <w:rPr>
          <w:rFonts w:hint="default" w:ascii="Times New Roman" w:hAnsi="Times New Roman" w:eastAsia="黑体" w:cs="Times New Roman"/>
          <w:bCs/>
          <w:color w:val="auto"/>
          <w:sz w:val="32"/>
          <w:szCs w:val="32"/>
          <w:lang w:eastAsia="zh-CN"/>
        </w:rPr>
        <w:t>、建设安排​</w:t>
      </w:r>
    </w:p>
    <w:p w14:paraId="23CCBF2F">
      <w:pPr>
        <w:kinsoku/>
        <w:overflowPunct w:val="0"/>
        <w:autoSpaceDE/>
        <w:autoSpaceDN/>
        <w:spacing w:line="600" w:lineRule="exact"/>
        <w:ind w:firstLine="643" w:firstLineChars="200"/>
        <w:jc w:val="both"/>
        <w:rPr>
          <w:rFonts w:hint="default" w:ascii="Times New Roman" w:hAnsi="Times New Roman" w:eastAsia="方正仿宋_GBK" w:cs="Times New Roman"/>
          <w:snapToGrid w:val="0"/>
          <w:color w:val="auto"/>
          <w:spacing w:val="0"/>
          <w:sz w:val="32"/>
          <w:szCs w:val="32"/>
          <w:lang w:val="en-US" w:eastAsia="zh-CN" w:bidi="ar-SA"/>
        </w:rPr>
      </w:pPr>
      <w:r>
        <w:rPr>
          <w:rFonts w:hint="default" w:ascii="Times New Roman" w:hAnsi="Times New Roman" w:eastAsia="楷体" w:cs="Times New Roman"/>
          <w:b/>
          <w:bCs/>
          <w:snapToGrid w:val="0"/>
          <w:color w:val="auto"/>
          <w:sz w:val="32"/>
          <w:szCs w:val="32"/>
          <w:lang w:val="en-US" w:eastAsia="zh-CN" w:bidi="ar-SA"/>
        </w:rPr>
        <w:t>（一）分区任务。</w:t>
      </w:r>
      <w:r>
        <w:rPr>
          <w:rFonts w:hint="default" w:ascii="Times New Roman" w:hAnsi="Times New Roman" w:eastAsia="方正仿宋_GBK" w:cs="Times New Roman"/>
          <w:snapToGrid w:val="0"/>
          <w:color w:val="auto"/>
          <w:spacing w:val="0"/>
          <w:sz w:val="32"/>
          <w:szCs w:val="32"/>
          <w:lang w:val="en-US" w:eastAsia="zh-CN" w:bidi="ar-SA"/>
        </w:rPr>
        <w:t>全区耕地面积1815万亩，其中水田229万亩，水浇地601万亩，旱地985万亩；永久基本农田面积1424万亩，其中水田196万亩，水浇地465万亩，旱地763万亩。截至2024年底，累计建成高标准农田面积1101万亩，发展高效节水农业645万亩。根据宁夏气候特点、地形地貌、水土资源、耕作制度及行政区划等综合因素，将全区划分为北部引黄灌区、中部干旱带、南部山区三大区域，分区推进农业基础设施建设与产业升级。</w:t>
      </w:r>
    </w:p>
    <w:p w14:paraId="4554BDBF">
      <w:pPr>
        <w:kinsoku/>
        <w:overflowPunct w:val="0"/>
        <w:autoSpaceDE/>
        <w:autoSpaceDN/>
        <w:spacing w:line="600" w:lineRule="exact"/>
        <w:ind w:firstLine="643" w:firstLineChars="200"/>
        <w:jc w:val="both"/>
        <w:rPr>
          <w:rFonts w:hint="default" w:ascii="Times New Roman" w:hAnsi="Times New Roman" w:eastAsia="方正仿宋_GBK" w:cs="Times New Roman"/>
          <w:color w:val="auto"/>
          <w:spacing w:val="0"/>
          <w:sz w:val="32"/>
          <w:lang w:eastAsia="zh-CN"/>
        </w:rPr>
      </w:pPr>
      <w:r>
        <w:rPr>
          <w:rFonts w:hint="default" w:ascii="Times New Roman" w:hAnsi="Times New Roman" w:eastAsia="方正仿宋_GBK" w:cs="Times New Roman"/>
          <w:b/>
          <w:bCs w:val="0"/>
          <w:color w:val="auto"/>
          <w:sz w:val="32"/>
          <w:szCs w:val="32"/>
          <w:lang w:eastAsia="zh-CN"/>
        </w:rPr>
        <w:t>1.北部引黄灌区。</w:t>
      </w:r>
      <w:r>
        <w:rPr>
          <w:rFonts w:hint="default" w:ascii="Times New Roman" w:hAnsi="Times New Roman" w:eastAsia="方正仿宋_GBK" w:cs="Times New Roman"/>
          <w:color w:val="auto"/>
          <w:spacing w:val="0"/>
          <w:sz w:val="32"/>
          <w:lang w:eastAsia="zh-CN"/>
        </w:rPr>
        <w:t>位于宁夏200mm降水量等值线以北，涵盖银川市兴庆区、金凤区、西夏区、永宁县、贺兰县、灵武市，石嘴山市大武口区、惠农区、平罗县，吴忠市青铜峡市、利通区，中卫市沙坡头区自流灌区、中宁县自流灌区，共4市13个县(区)和农垦集团11个农场。该区域耕地面积600万亩，永久基本农田面积457万亩（其中旱地12万亩），已建</w:t>
      </w:r>
      <w:r>
        <w:rPr>
          <w:rFonts w:hint="default" w:ascii="Times New Roman" w:hAnsi="Times New Roman" w:eastAsia="方正仿宋_GBK" w:cs="Times New Roman"/>
          <w:color w:val="auto"/>
          <w:spacing w:val="0"/>
          <w:sz w:val="32"/>
          <w:lang w:val="en-US" w:eastAsia="zh-CN"/>
        </w:rPr>
        <w:t>成</w:t>
      </w:r>
      <w:r>
        <w:rPr>
          <w:rFonts w:hint="default" w:ascii="Times New Roman" w:hAnsi="Times New Roman" w:eastAsia="方正仿宋_GBK" w:cs="Times New Roman"/>
          <w:color w:val="auto"/>
          <w:spacing w:val="0"/>
          <w:sz w:val="32"/>
          <w:lang w:eastAsia="zh-CN"/>
        </w:rPr>
        <w:t>高标准农田面积498万亩，</w:t>
      </w:r>
      <w:r>
        <w:rPr>
          <w:rFonts w:hint="default" w:ascii="Times New Roman" w:hAnsi="Times New Roman" w:eastAsia="方正仿宋_GBK" w:cs="Times New Roman"/>
          <w:color w:val="auto"/>
          <w:spacing w:val="0"/>
          <w:sz w:val="32"/>
          <w:lang w:val="en-US" w:eastAsia="zh-CN"/>
        </w:rPr>
        <w:t>发展</w:t>
      </w:r>
      <w:r>
        <w:rPr>
          <w:rFonts w:hint="default" w:ascii="Times New Roman" w:hAnsi="Times New Roman" w:eastAsia="方正仿宋_GBK" w:cs="Times New Roman"/>
          <w:color w:val="auto"/>
          <w:spacing w:val="0"/>
          <w:sz w:val="32"/>
          <w:lang w:eastAsia="zh-CN"/>
        </w:rPr>
        <w:t>高效节水农业272万亩。立足黄河水高效利用目标，该区域以</w:t>
      </w:r>
      <w:r>
        <w:rPr>
          <w:rFonts w:hint="default" w:ascii="Times New Roman" w:hAnsi="Times New Roman" w:eastAsia="方正仿宋_GBK" w:cs="Times New Roman"/>
          <w:color w:val="auto"/>
          <w:spacing w:val="0"/>
          <w:sz w:val="32"/>
          <w:lang w:val="en-US" w:eastAsia="zh-CN"/>
        </w:rPr>
        <w:t>灌区</w:t>
      </w:r>
      <w:r>
        <w:rPr>
          <w:rFonts w:hint="default" w:ascii="Times New Roman" w:hAnsi="Times New Roman" w:eastAsia="方正仿宋_GBK" w:cs="Times New Roman"/>
          <w:color w:val="auto"/>
          <w:spacing w:val="0"/>
          <w:sz w:val="32"/>
          <w:lang w:eastAsia="zh-CN"/>
        </w:rPr>
        <w:t>节水改造为核心，通过打破条田档向，推广 “大格田” 规模化种植模式，系统完善灌溉排水设施体系，全面</w:t>
      </w:r>
      <w:r>
        <w:rPr>
          <w:rFonts w:hint="default" w:ascii="Times New Roman" w:hAnsi="Times New Roman" w:eastAsia="方正仿宋_GBK" w:cs="Times New Roman"/>
          <w:color w:val="auto"/>
          <w:spacing w:val="0"/>
          <w:sz w:val="32"/>
          <w:lang w:val="en-US" w:eastAsia="zh-CN"/>
        </w:rPr>
        <w:t>推进</w:t>
      </w:r>
      <w:r>
        <w:rPr>
          <w:rFonts w:hint="default" w:ascii="Times New Roman" w:hAnsi="Times New Roman" w:eastAsia="方正仿宋_GBK" w:cs="Times New Roman"/>
          <w:color w:val="auto"/>
          <w:spacing w:val="0"/>
          <w:sz w:val="32"/>
          <w:lang w:eastAsia="zh-CN"/>
        </w:rPr>
        <w:t>农业深度节水。计划到2027年，建成高标准农田</w:t>
      </w:r>
      <w:r>
        <w:rPr>
          <w:rFonts w:hint="default" w:ascii="Times New Roman" w:hAnsi="Times New Roman" w:eastAsia="方正仿宋_GBK" w:cs="Times New Roman"/>
          <w:color w:val="auto"/>
          <w:spacing w:val="0"/>
          <w:sz w:val="32"/>
          <w:lang w:val="en-US" w:eastAsia="zh-CN"/>
        </w:rPr>
        <w:t>546</w:t>
      </w:r>
      <w:r>
        <w:rPr>
          <w:rFonts w:hint="default" w:ascii="Times New Roman" w:hAnsi="Times New Roman" w:eastAsia="方正仿宋_GBK" w:cs="Times New Roman"/>
          <w:color w:val="auto"/>
          <w:spacing w:val="0"/>
          <w:sz w:val="32"/>
          <w:lang w:eastAsia="zh-CN"/>
        </w:rPr>
        <w:t>万亩（其中永久基本农田4</w:t>
      </w:r>
      <w:r>
        <w:rPr>
          <w:rFonts w:hint="default" w:ascii="Times New Roman" w:hAnsi="Times New Roman" w:eastAsia="方正仿宋_GBK" w:cs="Times New Roman"/>
          <w:color w:val="auto"/>
          <w:spacing w:val="0"/>
          <w:sz w:val="32"/>
          <w:lang w:val="en-US" w:eastAsia="zh-CN"/>
        </w:rPr>
        <w:t>13</w:t>
      </w:r>
      <w:r>
        <w:rPr>
          <w:rFonts w:hint="default" w:ascii="Times New Roman" w:hAnsi="Times New Roman" w:eastAsia="方正仿宋_GBK" w:cs="Times New Roman"/>
          <w:color w:val="auto"/>
          <w:spacing w:val="0"/>
          <w:sz w:val="32"/>
          <w:lang w:eastAsia="zh-CN"/>
        </w:rPr>
        <w:t>万亩），高效节水农业面积拓展至292万亩；到2030年，高标准农田面积稳定在5</w:t>
      </w:r>
      <w:r>
        <w:rPr>
          <w:rFonts w:hint="default" w:ascii="Times New Roman" w:hAnsi="Times New Roman" w:eastAsia="方正仿宋_GBK" w:cs="Times New Roman"/>
          <w:color w:val="auto"/>
          <w:spacing w:val="0"/>
          <w:sz w:val="32"/>
          <w:lang w:val="en-US" w:eastAsia="zh-CN"/>
        </w:rPr>
        <w:t>76</w:t>
      </w:r>
      <w:r>
        <w:rPr>
          <w:rFonts w:hint="default" w:ascii="Times New Roman" w:hAnsi="Times New Roman" w:eastAsia="方正仿宋_GBK" w:cs="Times New Roman"/>
          <w:color w:val="auto"/>
          <w:spacing w:val="0"/>
          <w:sz w:val="32"/>
          <w:lang w:eastAsia="zh-CN"/>
        </w:rPr>
        <w:t>万亩（永久基本农田4</w:t>
      </w:r>
      <w:r>
        <w:rPr>
          <w:rFonts w:hint="default" w:ascii="Times New Roman" w:hAnsi="Times New Roman" w:eastAsia="方正仿宋_GBK" w:cs="Times New Roman"/>
          <w:color w:val="auto"/>
          <w:spacing w:val="0"/>
          <w:sz w:val="32"/>
          <w:lang w:val="en-US" w:eastAsia="zh-CN"/>
        </w:rPr>
        <w:t>13</w:t>
      </w:r>
      <w:r>
        <w:rPr>
          <w:rFonts w:hint="default" w:ascii="Times New Roman" w:hAnsi="Times New Roman" w:eastAsia="方正仿宋_GBK" w:cs="Times New Roman"/>
          <w:color w:val="auto"/>
          <w:spacing w:val="0"/>
          <w:sz w:val="32"/>
          <w:lang w:eastAsia="zh-CN"/>
        </w:rPr>
        <w:t>万亩），持续巩固292万亩高效节水农业建设成果，推动农业现代化与水资源可持续利用协同发展。</w:t>
      </w:r>
    </w:p>
    <w:p w14:paraId="43C54B15">
      <w:pPr>
        <w:pStyle w:val="3"/>
        <w:kinsoku/>
        <w:overflowPunct w:val="0"/>
        <w:autoSpaceDE/>
        <w:autoSpaceDN/>
        <w:spacing w:line="600" w:lineRule="exact"/>
        <w:ind w:firstLine="643" w:firstLineChars="200"/>
        <w:jc w:val="both"/>
        <w:rPr>
          <w:rFonts w:hint="default" w:ascii="Times New Roman" w:hAnsi="Times New Roman" w:eastAsia="方正仿宋_GBK" w:cs="Times New Roman"/>
          <w:snapToGrid w:val="0"/>
          <w:color w:val="auto"/>
          <w:spacing w:val="0"/>
          <w:sz w:val="32"/>
          <w:szCs w:val="21"/>
          <w:lang w:val="en-US" w:eastAsia="zh-CN" w:bidi="ar-SA"/>
        </w:rPr>
      </w:pPr>
      <w:r>
        <w:rPr>
          <w:rFonts w:hint="default" w:ascii="Times New Roman" w:hAnsi="Times New Roman" w:eastAsia="方正仿宋_GBK" w:cs="Times New Roman"/>
          <w:b/>
          <w:bCs w:val="0"/>
          <w:snapToGrid w:val="0"/>
          <w:color w:val="auto"/>
          <w:sz w:val="32"/>
          <w:szCs w:val="32"/>
          <w:lang w:val="en-US" w:eastAsia="zh-CN" w:bidi="ar-SA"/>
        </w:rPr>
        <w:t>2.中部干旱带。</w:t>
      </w:r>
      <w:r>
        <w:rPr>
          <w:rFonts w:hint="default" w:ascii="Times New Roman" w:hAnsi="Times New Roman" w:eastAsia="方正仿宋_GBK" w:cs="Times New Roman"/>
          <w:color w:val="auto"/>
          <w:spacing w:val="0"/>
          <w:sz w:val="32"/>
          <w:lang w:val="en-US" w:eastAsia="zh-CN"/>
        </w:rPr>
        <w:t>位于宁夏降水量等值线200mm-400mm之间，包括吴忠市红寺堡区、盐池县、同心县，中卫市沙坡头区兴仁镇、香山乡，中宁县喊叫水乡、徐套乡及海原县，共2市6个县(区)。该区域耕地面积720万亩，永久基本农田面积565万亩（其中旱地382万亩），已建成高标准农田315万亩，发展高效节水农业261万亩。针对干旱缺水的自然条件，以高效节水农业发展为突破口，统筹实施蓄水、引水、提水、调水工程，配套自动化灌溉控制系统与信息化管理平台，把具备灌溉条件的耕地全部建成高效节水示范区。预计到2027年，建成高标准农田382万亩（其中永久基本农田304万亩），高效节水农业面积扩大至302万亩；到2030年，高标准农田面积增至441万亩（永久基本农田328万亩），持续稳定 302 万亩高效节水农业规模，提升水资源利用效率与农业综合生产能力。</w:t>
      </w:r>
    </w:p>
    <w:p w14:paraId="7DD09046">
      <w:pPr>
        <w:kinsoku/>
        <w:overflowPunct w:val="0"/>
        <w:autoSpaceDE/>
        <w:autoSpaceDN/>
        <w:spacing w:line="600" w:lineRule="exact"/>
        <w:ind w:firstLine="643" w:firstLineChars="200"/>
        <w:jc w:val="both"/>
        <w:rPr>
          <w:rFonts w:hint="default" w:ascii="Times New Roman" w:hAnsi="Times New Roman" w:eastAsia="方正仿宋_GBK" w:cs="Times New Roman"/>
          <w:color w:val="auto"/>
          <w:spacing w:val="0"/>
          <w:sz w:val="32"/>
          <w:lang w:eastAsia="zh-CN"/>
        </w:rPr>
      </w:pPr>
      <w:r>
        <w:rPr>
          <w:rFonts w:hint="default" w:ascii="Times New Roman" w:hAnsi="Times New Roman" w:eastAsia="方正仿宋_GBK" w:cs="Times New Roman"/>
          <w:b/>
          <w:bCs w:val="0"/>
          <w:color w:val="auto"/>
          <w:sz w:val="32"/>
          <w:szCs w:val="32"/>
          <w:lang w:eastAsia="zh-CN"/>
        </w:rPr>
        <w:t>3. 南部山区。</w:t>
      </w:r>
      <w:r>
        <w:rPr>
          <w:rFonts w:hint="default" w:ascii="Times New Roman" w:hAnsi="Times New Roman" w:eastAsia="方正仿宋_GBK" w:cs="Times New Roman"/>
          <w:snapToGrid w:val="0"/>
          <w:color w:val="auto"/>
          <w:spacing w:val="0"/>
          <w:sz w:val="32"/>
          <w:szCs w:val="32"/>
          <w:lang w:val="en-US" w:eastAsia="zh-CN" w:bidi="ar-SA"/>
        </w:rPr>
        <w:t>位于400mm降水量等值线以南，包括固原市原州区、西吉县、彭阳县、隆德县、泾源县，共1市5个县(区)。该区域耕地面积495万亩，永久基本农田面积402万亩（其中旱地369万亩），已建高标准农田288万亩，发展高效节水农业112万亩。结合区域生态脆弱、降水不均特点，以高标准梯田建设为重点，创新采用“二合一”“三合一”田块整合技术，构建库、坝、窖、池联合蓄水用水体系，推进高标准梯田与集雨补灌工程协同建设，打造生态农业示范区。计划到2027年，建成高标准农田347万亩（其中永久基本农田278万亩），高效节水农业面积拓展至116万亩；到2030年，高标准农田面积增加至383万亩（其中永久基本农田278万亩），稳定维持116万亩高效节水农业规模，实现生态保护与农业发展双赢。</w:t>
      </w:r>
    </w:p>
    <w:p w14:paraId="4EC9F429">
      <w:pPr>
        <w:pStyle w:val="3"/>
        <w:kinsoku/>
        <w:overflowPunct w:val="0"/>
        <w:autoSpaceDE/>
        <w:autoSpaceDN/>
        <w:spacing w:line="600" w:lineRule="exact"/>
        <w:ind w:firstLine="643" w:firstLineChars="200"/>
        <w:jc w:val="both"/>
        <w:rPr>
          <w:rFonts w:hint="default" w:ascii="Times New Roman" w:hAnsi="Times New Roman" w:eastAsia="方正仿宋_GBK" w:cs="Times New Roman"/>
          <w:color w:val="auto"/>
          <w:spacing w:val="0"/>
          <w:sz w:val="32"/>
          <w:lang w:eastAsia="zh-CN"/>
        </w:rPr>
      </w:pPr>
      <w:r>
        <w:rPr>
          <w:rFonts w:hint="default" w:ascii="Times New Roman" w:hAnsi="Times New Roman" w:eastAsia="楷体" w:cs="Times New Roman"/>
          <w:b/>
          <w:bCs/>
          <w:color w:val="auto"/>
          <w:lang w:eastAsia="zh-CN"/>
        </w:rPr>
        <w:t>（二）建设布局。</w:t>
      </w:r>
      <w:r>
        <w:rPr>
          <w:rFonts w:hint="default" w:ascii="Times New Roman" w:hAnsi="Times New Roman" w:eastAsia="方正仿宋_GBK" w:cs="Times New Roman"/>
          <w:color w:val="auto"/>
          <w:spacing w:val="0"/>
          <w:sz w:val="32"/>
          <w:lang w:eastAsia="zh-CN"/>
        </w:rPr>
        <w:t>坚持以永久基本农田为核心，统筹推进新建项目与改造提升工程，兼顾建设数量与质量，强化工程建设与运维管护，促进产能提升与绿色发展协同。采用整县整乡推进、分区分类施策的方式，科学有序推进高标准农田建设。全区1424万亩永久基本农田中，已建成高标准农田845万亩，尚未建成的面积为579万亩，其中具备建设条件可建成高标准农田的面积为</w:t>
      </w:r>
      <w:r>
        <w:rPr>
          <w:rFonts w:hint="default" w:ascii="Times New Roman" w:hAnsi="Times New Roman" w:eastAsia="方正仿宋_GBK" w:cs="Times New Roman"/>
          <w:color w:val="auto"/>
          <w:spacing w:val="0"/>
          <w:sz w:val="32"/>
          <w:lang w:val="en-US" w:eastAsia="zh-CN"/>
        </w:rPr>
        <w:t>174</w:t>
      </w:r>
      <w:r>
        <w:rPr>
          <w:rFonts w:hint="default" w:ascii="Times New Roman" w:hAnsi="Times New Roman" w:eastAsia="方正仿宋_GBK" w:cs="Times New Roman"/>
          <w:color w:val="auto"/>
          <w:spacing w:val="0"/>
          <w:sz w:val="32"/>
          <w:lang w:eastAsia="zh-CN"/>
        </w:rPr>
        <w:t>万亩，</w:t>
      </w:r>
      <w:r>
        <w:rPr>
          <w:rFonts w:hint="default" w:ascii="Times New Roman" w:hAnsi="Times New Roman" w:eastAsia="方正仿宋_GBK" w:cs="Times New Roman"/>
          <w:color w:val="auto"/>
          <w:spacing w:val="0"/>
          <w:sz w:val="32"/>
          <w:lang w:val="en-US" w:eastAsia="zh-CN"/>
        </w:rPr>
        <w:t>暂</w:t>
      </w:r>
      <w:r>
        <w:rPr>
          <w:rFonts w:hint="default" w:ascii="Times New Roman" w:hAnsi="Times New Roman" w:eastAsia="方正仿宋_GBK" w:cs="Times New Roman"/>
          <w:color w:val="auto"/>
          <w:spacing w:val="0"/>
          <w:sz w:val="32"/>
          <w:lang w:eastAsia="zh-CN"/>
        </w:rPr>
        <w:t>不具备建设条件的面积为</w:t>
      </w:r>
      <w:r>
        <w:rPr>
          <w:rFonts w:hint="default" w:ascii="Times New Roman" w:hAnsi="Times New Roman" w:eastAsia="方正仿宋_GBK" w:cs="Times New Roman"/>
          <w:color w:val="auto"/>
          <w:spacing w:val="0"/>
          <w:sz w:val="32"/>
          <w:lang w:val="en-US" w:eastAsia="zh-CN"/>
        </w:rPr>
        <w:t>405</w:t>
      </w:r>
      <w:r>
        <w:rPr>
          <w:rFonts w:hint="default" w:ascii="Times New Roman" w:hAnsi="Times New Roman" w:eastAsia="方正仿宋_GBK" w:cs="Times New Roman"/>
          <w:color w:val="auto"/>
          <w:spacing w:val="0"/>
          <w:sz w:val="32"/>
          <w:lang w:eastAsia="zh-CN"/>
        </w:rPr>
        <w:t>万亩。</w:t>
      </w:r>
    </w:p>
    <w:p w14:paraId="31D637E4">
      <w:pPr>
        <w:pStyle w:val="3"/>
        <w:kinsoku/>
        <w:overflowPunct w:val="0"/>
        <w:autoSpaceDE/>
        <w:autoSpaceDN/>
        <w:spacing w:line="600" w:lineRule="exact"/>
        <w:ind w:firstLine="640" w:firstLineChars="200"/>
        <w:jc w:val="both"/>
        <w:rPr>
          <w:rFonts w:hint="default" w:ascii="Times New Roman" w:hAnsi="Times New Roman" w:eastAsia="方正仿宋_GBK" w:cs="Times New Roman"/>
          <w:color w:val="auto"/>
          <w:spacing w:val="0"/>
          <w:sz w:val="32"/>
          <w:lang w:eastAsia="zh-CN"/>
        </w:rPr>
      </w:pPr>
      <w:r>
        <w:rPr>
          <w:rFonts w:hint="default" w:ascii="Times New Roman" w:hAnsi="Times New Roman" w:eastAsia="方正仿宋_GBK" w:cs="Times New Roman"/>
          <w:color w:val="auto"/>
          <w:spacing w:val="0"/>
          <w:sz w:val="32"/>
          <w:lang w:eastAsia="zh-CN"/>
        </w:rPr>
        <w:t>——优先建设。</w:t>
      </w:r>
      <w:r>
        <w:rPr>
          <w:rFonts w:hint="default" w:ascii="Times New Roman" w:hAnsi="Times New Roman" w:eastAsia="方正仿宋_GBK" w:cs="Times New Roman"/>
          <w:color w:val="auto"/>
          <w:spacing w:val="0"/>
          <w:sz w:val="32"/>
          <w:lang w:val="en-US" w:eastAsia="zh-CN"/>
        </w:rPr>
        <w:t>2025-2027年，</w:t>
      </w:r>
      <w:r>
        <w:rPr>
          <w:rFonts w:hint="default" w:ascii="Times New Roman" w:hAnsi="Times New Roman" w:eastAsia="方正仿宋_GBK" w:cs="Times New Roman"/>
          <w:color w:val="auto"/>
          <w:spacing w:val="0"/>
          <w:sz w:val="32"/>
          <w:lang w:eastAsia="zh-CN"/>
        </w:rPr>
        <w:t>聚焦宁夏农业生产核心区域，将水利灌溉条件优越、粮食产量较高且符合建设条件的</w:t>
      </w:r>
      <w:r>
        <w:rPr>
          <w:rFonts w:hint="default" w:ascii="Times New Roman" w:hAnsi="Times New Roman" w:eastAsia="方正仿宋_GBK" w:cs="Times New Roman"/>
          <w:color w:val="auto"/>
          <w:spacing w:val="0"/>
          <w:sz w:val="32"/>
          <w:lang w:val="en-US" w:eastAsia="zh-CN"/>
        </w:rPr>
        <w:t>92</w:t>
      </w:r>
      <w:r>
        <w:rPr>
          <w:rFonts w:hint="default" w:ascii="Times New Roman" w:hAnsi="Times New Roman" w:eastAsia="方正仿宋_GBK" w:cs="Times New Roman"/>
          <w:color w:val="auto"/>
          <w:spacing w:val="0"/>
          <w:sz w:val="32"/>
          <w:lang w:eastAsia="zh-CN"/>
        </w:rPr>
        <w:t>万亩永久基本农田，以</w:t>
      </w:r>
      <w:r>
        <w:rPr>
          <w:rFonts w:hint="default" w:ascii="Times New Roman" w:hAnsi="Times New Roman" w:eastAsia="方正仿宋_GBK" w:cs="Times New Roman"/>
          <w:color w:val="auto"/>
          <w:spacing w:val="0"/>
          <w:sz w:val="32"/>
          <w:lang w:val="en-US" w:eastAsia="zh-CN"/>
        </w:rPr>
        <w:t>及24万亩</w:t>
      </w:r>
      <w:r>
        <w:rPr>
          <w:rFonts w:hint="default" w:ascii="Times New Roman" w:hAnsi="Times New Roman" w:eastAsia="方正仿宋_GBK" w:cs="Times New Roman"/>
          <w:color w:val="auto"/>
          <w:spacing w:val="0"/>
          <w:sz w:val="32"/>
          <w:lang w:eastAsia="zh-CN"/>
        </w:rPr>
        <w:t>集中连片、开发潜力大的</w:t>
      </w:r>
      <w:r>
        <w:rPr>
          <w:rFonts w:hint="default" w:ascii="Times New Roman" w:hAnsi="Times New Roman" w:eastAsia="方正仿宋_GBK" w:cs="Times New Roman"/>
          <w:color w:val="auto"/>
          <w:spacing w:val="0"/>
          <w:sz w:val="32"/>
          <w:lang w:val="en-US" w:eastAsia="zh-CN"/>
        </w:rPr>
        <w:t>一般耕地，</w:t>
      </w:r>
      <w:r>
        <w:rPr>
          <w:rFonts w:hint="default" w:ascii="Times New Roman" w:hAnsi="Times New Roman" w:eastAsia="方正仿宋_GBK" w:cs="Times New Roman"/>
          <w:color w:val="auto"/>
          <w:spacing w:val="0"/>
          <w:sz w:val="32"/>
          <w:lang w:eastAsia="zh-CN"/>
        </w:rPr>
        <w:t>全部建成高标准农田。在降水量</w:t>
      </w:r>
      <w:r>
        <w:rPr>
          <w:rFonts w:hint="default" w:ascii="Times New Roman" w:hAnsi="Times New Roman" w:eastAsia="方正仿宋_GBK" w:cs="Times New Roman"/>
          <w:color w:val="auto"/>
          <w:spacing w:val="0"/>
          <w:sz w:val="32"/>
          <w:lang w:val="en-US" w:eastAsia="zh-CN"/>
        </w:rPr>
        <w:t>4</w:t>
      </w:r>
      <w:r>
        <w:rPr>
          <w:rFonts w:hint="default" w:ascii="Times New Roman" w:hAnsi="Times New Roman" w:eastAsia="方正仿宋_GBK" w:cs="Times New Roman"/>
          <w:color w:val="auto"/>
          <w:spacing w:val="0"/>
          <w:sz w:val="32"/>
          <w:lang w:eastAsia="zh-CN"/>
        </w:rPr>
        <w:t>00mm以上的南部山区旱作区，依托良好的降水基础，将</w:t>
      </w:r>
      <w:r>
        <w:rPr>
          <w:rFonts w:hint="default" w:ascii="Times New Roman" w:hAnsi="Times New Roman" w:eastAsia="方正仿宋_GBK" w:cs="Times New Roman"/>
          <w:color w:val="auto"/>
          <w:spacing w:val="0"/>
          <w:sz w:val="32"/>
          <w:lang w:val="en-US" w:eastAsia="zh-CN"/>
        </w:rPr>
        <w:t>58</w:t>
      </w:r>
      <w:r>
        <w:rPr>
          <w:rFonts w:hint="default" w:ascii="Times New Roman" w:hAnsi="Times New Roman" w:eastAsia="方正仿宋_GBK" w:cs="Times New Roman"/>
          <w:color w:val="auto"/>
          <w:spacing w:val="0"/>
          <w:sz w:val="32"/>
          <w:lang w:eastAsia="zh-CN"/>
        </w:rPr>
        <w:t>万亩永久基本农田全部建成高标准农田，并结合当地地形地貌，因地制宜建设集雨窖、蓄水池等设施，发展集雨补灌农业。同时，针对已建成但存在设施老化、灌溉效率低等问题的 90 万亩高标准农田，实施改造提升工程，更新灌溉排水系统，完善田间道路，提升农田综合生产能力。</w:t>
      </w:r>
    </w:p>
    <w:p w14:paraId="01A8E209">
      <w:pPr>
        <w:pStyle w:val="3"/>
        <w:kinsoku/>
        <w:overflowPunct w:val="0"/>
        <w:autoSpaceDE/>
        <w:autoSpaceDN/>
        <w:spacing w:line="600" w:lineRule="exact"/>
        <w:ind w:firstLine="640" w:firstLineChars="200"/>
        <w:jc w:val="both"/>
        <w:rPr>
          <w:rFonts w:hint="default" w:ascii="Times New Roman" w:hAnsi="Times New Roman" w:eastAsia="方正仿宋_GBK" w:cs="Times New Roman"/>
          <w:color w:val="auto"/>
          <w:spacing w:val="0"/>
          <w:sz w:val="32"/>
          <w:lang w:eastAsia="zh-CN"/>
        </w:rPr>
      </w:pPr>
      <w:r>
        <w:rPr>
          <w:rFonts w:hint="default" w:ascii="Times New Roman" w:hAnsi="Times New Roman" w:eastAsia="方正仿宋_GBK" w:cs="Times New Roman"/>
          <w:color w:val="auto"/>
          <w:spacing w:val="0"/>
          <w:sz w:val="32"/>
          <w:lang w:eastAsia="zh-CN"/>
        </w:rPr>
        <w:t>——逐步推进。</w:t>
      </w:r>
      <w:r>
        <w:rPr>
          <w:rFonts w:hint="default" w:ascii="Times New Roman" w:hAnsi="Times New Roman" w:eastAsia="方正仿宋_GBK" w:cs="Times New Roman"/>
          <w:color w:val="auto"/>
          <w:spacing w:val="0"/>
          <w:sz w:val="32"/>
          <w:lang w:val="en-US" w:eastAsia="zh-CN"/>
        </w:rPr>
        <w:t>2028-2030年，</w:t>
      </w:r>
      <w:r>
        <w:rPr>
          <w:rFonts w:hint="default" w:ascii="Times New Roman" w:hAnsi="Times New Roman" w:eastAsia="方正仿宋_GBK" w:cs="Times New Roman"/>
          <w:color w:val="auto"/>
          <w:spacing w:val="0"/>
          <w:sz w:val="32"/>
          <w:lang w:eastAsia="zh-CN"/>
        </w:rPr>
        <w:t>在降水量300mm- 400mm的中部干旱带旱作区，充分挖掘水资源潜力，逐步将</w:t>
      </w:r>
      <w:r>
        <w:rPr>
          <w:rFonts w:hint="default" w:ascii="Times New Roman" w:hAnsi="Times New Roman" w:eastAsia="方正仿宋_GBK" w:cs="Times New Roman"/>
          <w:color w:val="auto"/>
          <w:spacing w:val="0"/>
          <w:sz w:val="32"/>
          <w:lang w:val="en-US" w:eastAsia="zh-CN"/>
        </w:rPr>
        <w:t>24</w:t>
      </w:r>
      <w:r>
        <w:rPr>
          <w:rFonts w:hint="default" w:ascii="Times New Roman" w:hAnsi="Times New Roman" w:eastAsia="方正仿宋_GBK" w:cs="Times New Roman"/>
          <w:color w:val="auto"/>
          <w:spacing w:val="0"/>
          <w:sz w:val="32"/>
          <w:lang w:eastAsia="zh-CN"/>
        </w:rPr>
        <w:t>万亩永久基本农田全部建成高标准农田，配套滴灌、喷灌等节水灌溉设施，发展集雨补灌技术。对于</w:t>
      </w:r>
      <w:r>
        <w:rPr>
          <w:rFonts w:hint="default" w:ascii="Times New Roman" w:hAnsi="Times New Roman" w:eastAsia="方正仿宋_GBK" w:cs="Times New Roman"/>
          <w:color w:val="auto"/>
          <w:spacing w:val="0"/>
          <w:sz w:val="32"/>
          <w:lang w:val="en-US" w:eastAsia="zh-CN"/>
        </w:rPr>
        <w:t>101</w:t>
      </w:r>
      <w:r>
        <w:rPr>
          <w:rFonts w:hint="default" w:ascii="Times New Roman" w:hAnsi="Times New Roman" w:eastAsia="方正仿宋_GBK" w:cs="Times New Roman"/>
          <w:color w:val="auto"/>
          <w:spacing w:val="0"/>
          <w:sz w:val="32"/>
          <w:lang w:eastAsia="zh-CN"/>
        </w:rPr>
        <w:t>万亩具备水源条件、增产潜力大且集中连片的一般耕地，按照高标准农田建设标准，稳步推进土地平整、土壤改良、水利设施建设等工作。此外，对已建成的</w:t>
      </w:r>
      <w:r>
        <w:rPr>
          <w:rFonts w:hint="default" w:ascii="Times New Roman" w:hAnsi="Times New Roman" w:eastAsia="方正仿宋_GBK" w:cs="Times New Roman"/>
          <w:color w:val="auto"/>
          <w:spacing w:val="0"/>
          <w:sz w:val="32"/>
          <w:lang w:val="en-US" w:eastAsia="zh-CN"/>
        </w:rPr>
        <w:t>180</w:t>
      </w:r>
      <w:r>
        <w:rPr>
          <w:rFonts w:hint="default" w:ascii="Times New Roman" w:hAnsi="Times New Roman" w:eastAsia="方正仿宋_GBK" w:cs="Times New Roman"/>
          <w:color w:val="auto"/>
          <w:spacing w:val="0"/>
          <w:sz w:val="32"/>
          <w:lang w:eastAsia="zh-CN"/>
        </w:rPr>
        <w:t>万亩高标准农田进行全面排查评估，针对存在的短板和不足，实施改造提升，优化农田生态环境，提高农田可持续利用水平。</w:t>
      </w:r>
    </w:p>
    <w:p w14:paraId="0DE95B36">
      <w:pPr>
        <w:pStyle w:val="3"/>
        <w:kinsoku/>
        <w:overflowPunct w:val="0"/>
        <w:autoSpaceDE/>
        <w:autoSpaceDN/>
        <w:spacing w:line="600" w:lineRule="exact"/>
        <w:ind w:firstLine="640" w:firstLineChars="200"/>
        <w:jc w:val="both"/>
        <w:rPr>
          <w:rFonts w:hint="default" w:ascii="Times New Roman" w:hAnsi="Times New Roman" w:eastAsia="方正仿宋_GBK" w:cs="Times New Roman"/>
          <w:color w:val="auto"/>
          <w:spacing w:val="0"/>
          <w:sz w:val="32"/>
          <w:lang w:eastAsia="zh-CN"/>
        </w:rPr>
      </w:pPr>
      <w:r>
        <w:rPr>
          <w:rFonts w:hint="default" w:ascii="Times New Roman" w:hAnsi="Times New Roman" w:eastAsia="方正仿宋_GBK" w:cs="Times New Roman"/>
          <w:color w:val="auto"/>
          <w:spacing w:val="0"/>
          <w:sz w:val="32"/>
          <w:lang w:eastAsia="zh-CN"/>
        </w:rPr>
        <w:t>——暂缓建设。综合考虑自然条件和生态保护要求，对于降雨量小于300mm的极度干旱旱耕地，因水资源严重匮乏，难以满足高标准农田灌溉需求；黄河滩地受洪水影响，土地利用不稳定；不稳定耕地存在水土流失等风险；现状非耕地不符合农田建设条件；以及零散地块难以实现规模化、集约化建设的</w:t>
      </w:r>
      <w:r>
        <w:rPr>
          <w:rFonts w:hint="default" w:ascii="Times New Roman" w:hAnsi="Times New Roman" w:eastAsia="方正仿宋_GBK" w:cs="Times New Roman"/>
          <w:color w:val="auto"/>
          <w:spacing w:val="0"/>
          <w:sz w:val="32"/>
          <w:lang w:val="en-US" w:eastAsia="zh-CN"/>
        </w:rPr>
        <w:t>405</w:t>
      </w:r>
      <w:r>
        <w:rPr>
          <w:rFonts w:hint="default" w:ascii="Times New Roman" w:hAnsi="Times New Roman" w:eastAsia="方正仿宋_GBK" w:cs="Times New Roman"/>
          <w:color w:val="auto"/>
          <w:spacing w:val="0"/>
          <w:sz w:val="32"/>
          <w:lang w:eastAsia="zh-CN"/>
        </w:rPr>
        <w:t>万亩永久基本农田，暂缓开展高标准农田建设工作。待自然条件改善、政策调整或技术突破后，再视情况推进相关建设。</w:t>
      </w:r>
    </w:p>
    <w:p w14:paraId="2DFA5C7C">
      <w:pPr>
        <w:pStyle w:val="3"/>
        <w:kinsoku/>
        <w:overflowPunct w:val="0"/>
        <w:autoSpaceDE/>
        <w:autoSpaceDN/>
        <w:spacing w:line="600" w:lineRule="exact"/>
        <w:ind w:firstLine="640" w:firstLineChars="200"/>
        <w:jc w:val="both"/>
        <w:rPr>
          <w:rFonts w:hint="default" w:ascii="Times New Roman" w:hAnsi="Times New Roman" w:eastAsia="方正仿宋_GBK" w:cs="Times New Roman"/>
          <w:color w:val="auto"/>
          <w:spacing w:val="0"/>
          <w:sz w:val="32"/>
          <w:lang w:eastAsia="zh-CN"/>
        </w:rPr>
      </w:pPr>
      <w:r>
        <w:rPr>
          <w:rFonts w:hint="default" w:ascii="Times New Roman" w:hAnsi="Times New Roman" w:eastAsia="方正仿宋_GBK" w:cs="Times New Roman"/>
          <w:color w:val="auto"/>
          <w:spacing w:val="0"/>
          <w:sz w:val="32"/>
          <w:lang w:eastAsia="zh-CN"/>
        </w:rPr>
        <w:t>——严格禁止。严守生态保护红线，严格限制在生态脆弱的中部干旱带风沙区、水土流失严重区域，以及黄河滩地等区域开展高标准农田建设。明确禁止在25度以上坡耕地进行大规模农田建设，避免引发水土流失；严格管控类耕地、生态保护红线范围内（红线内集中连片梯田或与保护对象共生的连片耕地除外）开展建设活动，确保生态功能不降低、面积不减少、性质不改变；严禁在退耕还林还草还湖还牧区域进行农田建设，巩固生态修复成果，维护生态系统稳定。</w:t>
      </w:r>
    </w:p>
    <w:p w14:paraId="717488DB">
      <w:pPr>
        <w:pStyle w:val="3"/>
        <w:kinsoku/>
        <w:overflowPunct w:val="0"/>
        <w:autoSpaceDE/>
        <w:autoSpaceDN/>
        <w:spacing w:line="600" w:lineRule="exact"/>
        <w:ind w:firstLine="643" w:firstLineChars="200"/>
        <w:jc w:val="both"/>
        <w:rPr>
          <w:rFonts w:hint="default" w:ascii="Times New Roman" w:hAnsi="Times New Roman" w:eastAsia="方正仿宋_GBK" w:cs="Times New Roman"/>
          <w:color w:val="auto"/>
          <w:spacing w:val="0"/>
          <w:sz w:val="32"/>
          <w:lang w:eastAsia="zh-CN"/>
        </w:rPr>
      </w:pPr>
      <w:r>
        <w:rPr>
          <w:rFonts w:hint="default" w:ascii="Times New Roman" w:hAnsi="Times New Roman" w:eastAsia="楷体" w:cs="Times New Roman"/>
          <w:b/>
          <w:bCs/>
          <w:color w:val="auto"/>
          <w:lang w:eastAsia="zh-CN"/>
        </w:rPr>
        <w:t>（三）建设标准。</w:t>
      </w:r>
      <w:r>
        <w:rPr>
          <w:rFonts w:hint="default" w:ascii="Times New Roman" w:hAnsi="Times New Roman" w:eastAsia="方正仿宋_GBK" w:cs="Times New Roman"/>
          <w:color w:val="auto"/>
          <w:spacing w:val="0"/>
          <w:sz w:val="32"/>
          <w:lang w:eastAsia="zh-CN"/>
        </w:rPr>
        <w:t>以“一平”(田块平整)、“两通”(通水通路)、“三提升”(提升地力、产量、效益)为核心建设基准，围绕水、土、田、路、林、电、技、管等 8 项关键要素，构建 “田块规整连片、基础设施完备、农机作业便捷、抗灾能力强、节水效能高、生产稳定且生态友好” 的高标准农田体系。具体建设要求如下：</w:t>
      </w:r>
    </w:p>
    <w:p w14:paraId="7BCFC783">
      <w:pPr>
        <w:pStyle w:val="3"/>
        <w:kinsoku/>
        <w:overflowPunct w:val="0"/>
        <w:autoSpaceDE/>
        <w:autoSpaceDN/>
        <w:spacing w:line="600" w:lineRule="exact"/>
        <w:ind w:firstLine="640" w:firstLineChars="200"/>
        <w:jc w:val="both"/>
        <w:rPr>
          <w:rFonts w:hint="default" w:ascii="Times New Roman" w:hAnsi="Times New Roman" w:eastAsia="方正仿宋_GBK" w:cs="Times New Roman"/>
          <w:color w:val="auto"/>
          <w:spacing w:val="0"/>
          <w:sz w:val="32"/>
          <w:lang w:eastAsia="zh-CN"/>
        </w:rPr>
      </w:pPr>
      <w:r>
        <w:rPr>
          <w:rFonts w:hint="default" w:ascii="Times New Roman" w:hAnsi="Times New Roman" w:eastAsia="方正仿宋_GBK" w:cs="Times New Roman"/>
          <w:color w:val="auto"/>
          <w:spacing w:val="0"/>
          <w:sz w:val="32"/>
          <w:lang w:eastAsia="zh-CN"/>
        </w:rPr>
        <w:t>田块平整：依据地形地貌与种植需求，科学规划田块布局，通过土地平整工程实现田面高差符合机械作业标准，促进水土资源高效利用。​</w:t>
      </w:r>
    </w:p>
    <w:p w14:paraId="3F0FE128">
      <w:pPr>
        <w:pStyle w:val="3"/>
        <w:kinsoku/>
        <w:overflowPunct w:val="0"/>
        <w:autoSpaceDE/>
        <w:autoSpaceDN/>
        <w:spacing w:line="600" w:lineRule="exact"/>
        <w:ind w:firstLine="640" w:firstLineChars="200"/>
        <w:jc w:val="both"/>
        <w:rPr>
          <w:rFonts w:hint="default" w:ascii="Times New Roman" w:hAnsi="Times New Roman" w:eastAsia="方正仿宋_GBK" w:cs="Times New Roman"/>
          <w:color w:val="auto"/>
          <w:spacing w:val="0"/>
          <w:sz w:val="32"/>
          <w:lang w:eastAsia="zh-CN"/>
        </w:rPr>
      </w:pPr>
      <w:r>
        <w:rPr>
          <w:rFonts w:hint="default" w:ascii="Times New Roman" w:hAnsi="Times New Roman" w:eastAsia="方正仿宋_GBK" w:cs="Times New Roman"/>
          <w:color w:val="auto"/>
          <w:spacing w:val="0"/>
          <w:sz w:val="32"/>
          <w:lang w:eastAsia="zh-CN"/>
        </w:rPr>
        <w:t>通水通路：完善农田水利设施，保障灌溉用水精准输送；建设田间道路网络，满足农业机械通行和生产运输需求，实现农田与外部路网的有效衔接。​</w:t>
      </w:r>
    </w:p>
    <w:p w14:paraId="61FE4D22">
      <w:pPr>
        <w:pStyle w:val="3"/>
        <w:kinsoku/>
        <w:overflowPunct w:val="0"/>
        <w:autoSpaceDE/>
        <w:autoSpaceDN/>
        <w:spacing w:line="600" w:lineRule="exact"/>
        <w:ind w:firstLine="640" w:firstLineChars="200"/>
        <w:jc w:val="both"/>
        <w:rPr>
          <w:rFonts w:hint="default" w:ascii="Times New Roman" w:hAnsi="Times New Roman" w:eastAsia="方正仿宋_GBK" w:cs="Times New Roman"/>
          <w:color w:val="auto"/>
          <w:spacing w:val="0"/>
          <w:sz w:val="32"/>
          <w:lang w:eastAsia="zh-CN"/>
        </w:rPr>
      </w:pPr>
      <w:r>
        <w:rPr>
          <w:rFonts w:hint="default" w:ascii="Times New Roman" w:hAnsi="Times New Roman" w:eastAsia="方正仿宋_GBK" w:cs="Times New Roman"/>
          <w:color w:val="auto"/>
          <w:spacing w:val="0"/>
          <w:sz w:val="32"/>
          <w:lang w:eastAsia="zh-CN"/>
        </w:rPr>
        <w:t>地力提升：采用土壤改良、增施有机肥、轮作休耕等措施，提高土壤肥力和保水保肥能力；通过良种良法配套、测土配方施肥等技术应用，提升农作物产量和品质；优化种植结构、发展特色产业，实现农业增效、农民增收。​</w:t>
      </w:r>
    </w:p>
    <w:p w14:paraId="44022C06">
      <w:pPr>
        <w:pStyle w:val="3"/>
        <w:kinsoku/>
        <w:overflowPunct w:val="0"/>
        <w:autoSpaceDE/>
        <w:autoSpaceDN/>
        <w:spacing w:line="600" w:lineRule="exact"/>
        <w:ind w:firstLine="640" w:firstLineChars="200"/>
        <w:jc w:val="both"/>
        <w:rPr>
          <w:rFonts w:hint="default" w:ascii="Times New Roman" w:hAnsi="Times New Roman" w:eastAsia="方正仿宋_GBK" w:cs="Times New Roman"/>
          <w:color w:val="auto"/>
          <w:spacing w:val="0"/>
          <w:sz w:val="32"/>
          <w:lang w:eastAsia="zh-CN"/>
        </w:rPr>
      </w:pPr>
      <w:r>
        <w:rPr>
          <w:rFonts w:hint="default" w:ascii="Times New Roman" w:hAnsi="Times New Roman" w:eastAsia="方正仿宋_GBK" w:cs="Times New Roman"/>
          <w:color w:val="auto"/>
          <w:spacing w:val="0"/>
          <w:sz w:val="32"/>
          <w:lang w:eastAsia="zh-CN"/>
        </w:rPr>
        <w:t>围绕水、土、田、路、林、电、技、管 8 项内容，具体建设要点包括：​</w:t>
      </w:r>
    </w:p>
    <w:p w14:paraId="5E38BE0F">
      <w:pPr>
        <w:pStyle w:val="3"/>
        <w:kinsoku/>
        <w:overflowPunct w:val="0"/>
        <w:autoSpaceDE/>
        <w:autoSpaceDN/>
        <w:spacing w:line="600" w:lineRule="exact"/>
        <w:ind w:firstLine="640" w:firstLineChars="200"/>
        <w:jc w:val="both"/>
        <w:rPr>
          <w:rFonts w:hint="default" w:ascii="Times New Roman" w:hAnsi="Times New Roman" w:eastAsia="方正仿宋_GBK" w:cs="Times New Roman"/>
          <w:color w:val="auto"/>
          <w:spacing w:val="0"/>
          <w:sz w:val="32"/>
          <w:lang w:eastAsia="zh-CN"/>
        </w:rPr>
      </w:pPr>
      <w:r>
        <w:rPr>
          <w:rFonts w:hint="default" w:ascii="Times New Roman" w:hAnsi="Times New Roman" w:eastAsia="方正仿宋_GBK" w:cs="Times New Roman"/>
          <w:color w:val="auto"/>
          <w:spacing w:val="0"/>
          <w:sz w:val="32"/>
          <w:lang w:eastAsia="zh-CN"/>
        </w:rPr>
        <w:t>水：科学布局灌溉排水系统，采用渠道防渗、管道输水、喷灌滴灌等节水灌溉技术，提高水资源利用效率。​</w:t>
      </w:r>
    </w:p>
    <w:p w14:paraId="454B4BB7">
      <w:pPr>
        <w:pStyle w:val="3"/>
        <w:kinsoku/>
        <w:overflowPunct w:val="0"/>
        <w:autoSpaceDE/>
        <w:autoSpaceDN/>
        <w:spacing w:line="600" w:lineRule="exact"/>
        <w:ind w:firstLine="640" w:firstLineChars="200"/>
        <w:jc w:val="both"/>
        <w:rPr>
          <w:rFonts w:hint="default" w:ascii="Times New Roman" w:hAnsi="Times New Roman" w:eastAsia="方正仿宋_GBK" w:cs="Times New Roman"/>
          <w:color w:val="auto"/>
          <w:spacing w:val="0"/>
          <w:sz w:val="32"/>
          <w:lang w:eastAsia="zh-CN"/>
        </w:rPr>
      </w:pPr>
      <w:r>
        <w:rPr>
          <w:rFonts w:hint="default" w:ascii="Times New Roman" w:hAnsi="Times New Roman" w:eastAsia="方正仿宋_GBK" w:cs="Times New Roman"/>
          <w:color w:val="auto"/>
          <w:spacing w:val="0"/>
          <w:sz w:val="32"/>
          <w:lang w:eastAsia="zh-CN"/>
        </w:rPr>
        <w:t>土：实施土地整治与土壤改良工程，增加土壤有机质含量，改善土壤理化性状，提升耕地质量等级。​</w:t>
      </w:r>
    </w:p>
    <w:p w14:paraId="1A0E6D0B">
      <w:pPr>
        <w:pStyle w:val="3"/>
        <w:kinsoku/>
        <w:overflowPunct w:val="0"/>
        <w:autoSpaceDE/>
        <w:autoSpaceDN/>
        <w:spacing w:line="600" w:lineRule="exact"/>
        <w:ind w:firstLine="640" w:firstLineChars="200"/>
        <w:jc w:val="both"/>
        <w:rPr>
          <w:rFonts w:hint="default" w:ascii="Times New Roman" w:hAnsi="Times New Roman" w:eastAsia="方正仿宋_GBK" w:cs="Times New Roman"/>
          <w:color w:val="auto"/>
          <w:spacing w:val="0"/>
          <w:sz w:val="32"/>
          <w:lang w:eastAsia="zh-CN"/>
        </w:rPr>
      </w:pPr>
      <w:r>
        <w:rPr>
          <w:rFonts w:hint="default" w:ascii="Times New Roman" w:hAnsi="Times New Roman" w:eastAsia="方正仿宋_GBK" w:cs="Times New Roman"/>
          <w:color w:val="auto"/>
          <w:spacing w:val="0"/>
          <w:sz w:val="32"/>
          <w:lang w:eastAsia="zh-CN"/>
        </w:rPr>
        <w:t>田：合理规划田块规模和形状，推进小田并大田，提高土地利用率和规模化经营水平。​</w:t>
      </w:r>
    </w:p>
    <w:p w14:paraId="50D5DCB6">
      <w:pPr>
        <w:pStyle w:val="3"/>
        <w:kinsoku/>
        <w:overflowPunct w:val="0"/>
        <w:autoSpaceDE/>
        <w:autoSpaceDN/>
        <w:spacing w:line="600" w:lineRule="exact"/>
        <w:ind w:firstLine="640" w:firstLineChars="200"/>
        <w:jc w:val="both"/>
        <w:rPr>
          <w:rFonts w:hint="default" w:ascii="Times New Roman" w:hAnsi="Times New Roman" w:eastAsia="方正仿宋_GBK" w:cs="Times New Roman"/>
          <w:color w:val="auto"/>
          <w:spacing w:val="0"/>
          <w:sz w:val="32"/>
          <w:lang w:eastAsia="zh-CN"/>
        </w:rPr>
      </w:pPr>
      <w:r>
        <w:rPr>
          <w:rFonts w:hint="default" w:ascii="Times New Roman" w:hAnsi="Times New Roman" w:eastAsia="方正仿宋_GBK" w:cs="Times New Roman"/>
          <w:color w:val="auto"/>
          <w:spacing w:val="0"/>
          <w:sz w:val="32"/>
          <w:lang w:eastAsia="zh-CN"/>
        </w:rPr>
        <w:t>路：按照不同等级标准建设田间道路，确保农机具顺利通行，保障农产品运输畅通。​</w:t>
      </w:r>
    </w:p>
    <w:p w14:paraId="3A062B28">
      <w:pPr>
        <w:pStyle w:val="3"/>
        <w:kinsoku/>
        <w:overflowPunct w:val="0"/>
        <w:autoSpaceDE/>
        <w:autoSpaceDN/>
        <w:spacing w:line="600" w:lineRule="exact"/>
        <w:ind w:firstLine="640" w:firstLineChars="200"/>
        <w:jc w:val="both"/>
        <w:rPr>
          <w:rFonts w:hint="default" w:ascii="Times New Roman" w:hAnsi="Times New Roman" w:eastAsia="方正仿宋_GBK" w:cs="Times New Roman"/>
          <w:color w:val="auto"/>
          <w:spacing w:val="0"/>
          <w:sz w:val="32"/>
          <w:lang w:eastAsia="zh-CN"/>
        </w:rPr>
      </w:pPr>
      <w:r>
        <w:rPr>
          <w:rFonts w:hint="default" w:ascii="Times New Roman" w:hAnsi="Times New Roman" w:eastAsia="方正仿宋_GBK" w:cs="Times New Roman"/>
          <w:color w:val="auto"/>
          <w:spacing w:val="0"/>
          <w:sz w:val="32"/>
          <w:lang w:eastAsia="zh-CN"/>
        </w:rPr>
        <w:t>林：在农田周边及适宜区域营造农田防护林网，发挥防风固沙、调节小气候、保护农田生态的作用。​</w:t>
      </w:r>
    </w:p>
    <w:p w14:paraId="59B63CBD">
      <w:pPr>
        <w:pStyle w:val="3"/>
        <w:kinsoku/>
        <w:overflowPunct w:val="0"/>
        <w:autoSpaceDE/>
        <w:autoSpaceDN/>
        <w:spacing w:line="600" w:lineRule="exact"/>
        <w:ind w:firstLine="640" w:firstLineChars="200"/>
        <w:jc w:val="both"/>
        <w:rPr>
          <w:rFonts w:hint="default" w:ascii="Times New Roman" w:hAnsi="Times New Roman" w:eastAsia="方正仿宋_GBK" w:cs="Times New Roman"/>
          <w:color w:val="auto"/>
          <w:spacing w:val="0"/>
          <w:sz w:val="32"/>
          <w:lang w:eastAsia="zh-CN"/>
        </w:rPr>
      </w:pPr>
      <w:r>
        <w:rPr>
          <w:rFonts w:hint="default" w:ascii="Times New Roman" w:hAnsi="Times New Roman" w:eastAsia="方正仿宋_GBK" w:cs="Times New Roman"/>
          <w:color w:val="auto"/>
          <w:spacing w:val="0"/>
          <w:sz w:val="32"/>
          <w:lang w:eastAsia="zh-CN"/>
        </w:rPr>
        <w:t>电：配套完善农田电力设施，满足灌溉排水、农机作业等用电需求，推广应用节能设备和智能控制系统。​</w:t>
      </w:r>
    </w:p>
    <w:p w14:paraId="248F8E04">
      <w:pPr>
        <w:pStyle w:val="3"/>
        <w:kinsoku/>
        <w:overflowPunct w:val="0"/>
        <w:autoSpaceDE/>
        <w:autoSpaceDN/>
        <w:spacing w:line="600" w:lineRule="exact"/>
        <w:ind w:firstLine="640" w:firstLineChars="200"/>
        <w:jc w:val="both"/>
        <w:rPr>
          <w:rFonts w:hint="default" w:ascii="Times New Roman" w:hAnsi="Times New Roman" w:eastAsia="方正仿宋_GBK" w:cs="Times New Roman"/>
          <w:color w:val="auto"/>
          <w:spacing w:val="0"/>
          <w:sz w:val="32"/>
          <w:lang w:eastAsia="zh-CN"/>
        </w:rPr>
      </w:pPr>
      <w:r>
        <w:rPr>
          <w:rFonts w:hint="default" w:ascii="Times New Roman" w:hAnsi="Times New Roman" w:eastAsia="方正仿宋_GBK" w:cs="Times New Roman"/>
          <w:color w:val="auto"/>
          <w:spacing w:val="0"/>
          <w:sz w:val="32"/>
          <w:lang w:eastAsia="zh-CN"/>
        </w:rPr>
        <w:t>技：集成应用先进适用的农业技术，如智慧农业、物联网、大数据等，提升农业生产科技水平。​</w:t>
      </w:r>
    </w:p>
    <w:p w14:paraId="5D4FE301">
      <w:pPr>
        <w:pStyle w:val="3"/>
        <w:kinsoku/>
        <w:overflowPunct w:val="0"/>
        <w:autoSpaceDE/>
        <w:autoSpaceDN/>
        <w:spacing w:line="600" w:lineRule="exact"/>
        <w:ind w:firstLine="640" w:firstLineChars="200"/>
        <w:jc w:val="both"/>
        <w:rPr>
          <w:rFonts w:hint="default" w:ascii="Times New Roman" w:hAnsi="Times New Roman" w:eastAsia="方正仿宋_GBK" w:cs="Times New Roman"/>
          <w:color w:val="auto"/>
          <w:spacing w:val="0"/>
          <w:sz w:val="32"/>
          <w:lang w:eastAsia="zh-CN"/>
        </w:rPr>
      </w:pPr>
      <w:r>
        <w:rPr>
          <w:rFonts w:hint="default" w:ascii="Times New Roman" w:hAnsi="Times New Roman" w:eastAsia="方正仿宋_GBK" w:cs="Times New Roman"/>
          <w:color w:val="auto"/>
          <w:spacing w:val="0"/>
          <w:sz w:val="32"/>
          <w:lang w:eastAsia="zh-CN"/>
        </w:rPr>
        <w:t>管：建立健全高标准农田管护机制，明确管护主体和责任，落实管护资金，加强日常巡查和维护，确保工程长期发挥效益。​结合宁夏不同区域自然条件和建设需求，明确投资标准：新建高标准梯田亩均投资不低于 1800 元，适用于南部山区地形复杂、需进行坡耕地改造区域；渠灌高标准农田亩均投资不低于 2100 元，适用于北部引黄灌区等以渠道灌溉为主的区域；高效节水农业亩均投资不低于 3300 元，涵盖滴灌、喷灌等高效节水设施建设及智能化控制系统配套，适用于中部干旱带及其他需大力发展节水农业的区域。</w:t>
      </w:r>
    </w:p>
    <w:p w14:paraId="677C2110">
      <w:pPr>
        <w:pStyle w:val="3"/>
        <w:kinsoku/>
        <w:overflowPunct w:val="0"/>
        <w:autoSpaceDE/>
        <w:autoSpaceDN/>
        <w:spacing w:line="600" w:lineRule="exact"/>
        <w:ind w:firstLine="643" w:firstLineChars="200"/>
        <w:jc w:val="both"/>
        <w:rPr>
          <w:rFonts w:hint="default" w:ascii="Times New Roman" w:hAnsi="Times New Roman" w:eastAsia="方正仿宋_GBK" w:cs="Times New Roman"/>
          <w:color w:val="auto"/>
          <w:spacing w:val="0"/>
          <w:sz w:val="32"/>
          <w:lang w:eastAsia="zh-CN"/>
        </w:rPr>
      </w:pPr>
      <w:r>
        <w:rPr>
          <w:rFonts w:hint="default" w:ascii="Times New Roman" w:hAnsi="Times New Roman" w:eastAsia="楷体" w:cs="Times New Roman"/>
          <w:b/>
          <w:bCs/>
          <w:color w:val="auto"/>
          <w:lang w:eastAsia="zh-CN"/>
        </w:rPr>
        <w:t>（四）建设内容。</w:t>
      </w:r>
      <w:r>
        <w:rPr>
          <w:rFonts w:hint="default" w:ascii="Times New Roman" w:hAnsi="Times New Roman" w:eastAsia="方正仿宋_GBK" w:cs="Times New Roman"/>
          <w:color w:val="auto"/>
          <w:spacing w:val="0"/>
          <w:sz w:val="32"/>
          <w:lang w:eastAsia="zh-CN"/>
        </w:rPr>
        <w:t>立足宁夏南北地理气候差异与农业发展需求，以田间工程建设为核心，分区施策推进高标准农田建设。</w:t>
      </w:r>
    </w:p>
    <w:p w14:paraId="2432BA58">
      <w:pPr>
        <w:pStyle w:val="3"/>
        <w:kinsoku/>
        <w:overflowPunct w:val="0"/>
        <w:autoSpaceDE/>
        <w:autoSpaceDN/>
        <w:spacing w:line="600" w:lineRule="exact"/>
        <w:ind w:firstLine="643" w:firstLineChars="200"/>
        <w:jc w:val="both"/>
        <w:rPr>
          <w:rFonts w:hint="default" w:ascii="Times New Roman" w:hAnsi="Times New Roman" w:eastAsia="方正仿宋_GBK" w:cs="Times New Roman"/>
          <w:color w:val="auto"/>
          <w:spacing w:val="0"/>
          <w:sz w:val="32"/>
          <w:lang w:eastAsia="zh-CN"/>
        </w:rPr>
      </w:pPr>
      <w:r>
        <w:rPr>
          <w:rFonts w:hint="default" w:ascii="Times New Roman" w:hAnsi="Times New Roman" w:eastAsia="方正仿宋_GBK" w:cs="Times New Roman"/>
          <w:b/>
          <w:bCs/>
          <w:color w:val="auto"/>
          <w:lang w:eastAsia="zh-CN"/>
        </w:rPr>
        <w:t>1.渠灌高标准农田。</w:t>
      </w:r>
      <w:r>
        <w:rPr>
          <w:rFonts w:hint="default" w:ascii="Times New Roman" w:hAnsi="Times New Roman" w:eastAsia="方正仿宋_GBK" w:cs="Times New Roman"/>
          <w:color w:val="auto"/>
          <w:spacing w:val="0"/>
          <w:sz w:val="32"/>
          <w:lang w:eastAsia="zh-CN"/>
        </w:rPr>
        <w:t>针对北部引黄灌区及其他已建区域，遵循“缺什么、补什么”原则，系统补齐田间设施短板，推广“一户一块田”土地整合模式，通过条田归并、灌排系统优化，提高土地集约化利用水平。同步实施末级渠系砌护、排水沟疏浚及配套建筑物改造，强化与灌区骨干工程衔接，构建高效稳定的渠灌体系。​</w:t>
      </w:r>
    </w:p>
    <w:p w14:paraId="704EE499">
      <w:pPr>
        <w:pStyle w:val="3"/>
        <w:kinsoku/>
        <w:overflowPunct w:val="0"/>
        <w:autoSpaceDE/>
        <w:autoSpaceDN/>
        <w:spacing w:line="600" w:lineRule="exact"/>
        <w:ind w:firstLine="643" w:firstLineChars="200"/>
        <w:jc w:val="both"/>
        <w:rPr>
          <w:rFonts w:hint="default" w:ascii="Times New Roman" w:hAnsi="Times New Roman" w:eastAsia="方正仿宋_GBK" w:cs="Times New Roman"/>
          <w:color w:val="auto"/>
          <w:spacing w:val="0"/>
          <w:sz w:val="32"/>
          <w:lang w:eastAsia="zh-CN"/>
        </w:rPr>
      </w:pPr>
      <w:r>
        <w:rPr>
          <w:rFonts w:hint="default" w:ascii="Times New Roman" w:hAnsi="Times New Roman" w:eastAsia="方正仿宋_GBK" w:cs="Times New Roman"/>
          <w:b/>
          <w:bCs/>
          <w:color w:val="auto"/>
          <w:lang w:val="en-US" w:eastAsia="zh-CN"/>
        </w:rPr>
        <w:t>2.</w:t>
      </w:r>
      <w:r>
        <w:rPr>
          <w:rFonts w:hint="default" w:ascii="Times New Roman" w:hAnsi="Times New Roman" w:eastAsia="方正仿宋_GBK" w:cs="Times New Roman"/>
          <w:b/>
          <w:bCs/>
          <w:color w:val="auto"/>
          <w:lang w:eastAsia="zh-CN"/>
        </w:rPr>
        <w:t>高效节水农业。</w:t>
      </w:r>
      <w:r>
        <w:rPr>
          <w:rFonts w:hint="default" w:ascii="Times New Roman" w:hAnsi="Times New Roman" w:eastAsia="方正仿宋_GBK" w:cs="Times New Roman"/>
          <w:color w:val="auto"/>
          <w:spacing w:val="0"/>
          <w:sz w:val="32"/>
          <w:lang w:eastAsia="zh-CN"/>
        </w:rPr>
        <w:t>依托黄河水、库湖水等水资源，在引黄灌区及中部干旱带推行“大水源、大首部、大系统”建设模式。集成应用智能水肥一体、光伏提水、数字化监测等新质生产力技术，建设调蓄水池、加压泵站、智能化供水管网，推动农业灌溉向智慧化转型。重点应用滴灌、喷灌等深度节水控水技术，实现精准灌溉与施肥。</w:t>
      </w:r>
    </w:p>
    <w:p w14:paraId="66B19FBA">
      <w:pPr>
        <w:pStyle w:val="3"/>
        <w:kinsoku/>
        <w:overflowPunct w:val="0"/>
        <w:autoSpaceDE/>
        <w:autoSpaceDN/>
        <w:spacing w:line="600" w:lineRule="exact"/>
        <w:ind w:firstLine="643" w:firstLineChars="200"/>
        <w:jc w:val="both"/>
        <w:rPr>
          <w:rFonts w:hint="default" w:ascii="Times New Roman" w:hAnsi="Times New Roman" w:eastAsia="方正仿宋_GBK" w:cs="Times New Roman"/>
          <w:color w:val="auto"/>
          <w:spacing w:val="0"/>
          <w:sz w:val="32"/>
          <w:lang w:eastAsia="zh-CN"/>
        </w:rPr>
      </w:pPr>
      <w:r>
        <w:rPr>
          <w:rFonts w:hint="default" w:ascii="Times New Roman" w:hAnsi="Times New Roman" w:eastAsia="方正仿宋_GBK" w:cs="Times New Roman"/>
          <w:b/>
          <w:bCs/>
          <w:color w:val="auto"/>
          <w:lang w:val="en-US" w:eastAsia="zh-CN"/>
        </w:rPr>
        <w:t>3.</w:t>
      </w:r>
      <w:r>
        <w:rPr>
          <w:rFonts w:hint="default" w:ascii="Times New Roman" w:hAnsi="Times New Roman" w:eastAsia="方正仿宋_GBK" w:cs="Times New Roman"/>
          <w:b/>
          <w:bCs/>
          <w:color w:val="auto"/>
          <w:lang w:eastAsia="zh-CN"/>
        </w:rPr>
        <w:t>高标准梯田。</w:t>
      </w:r>
      <w:r>
        <w:rPr>
          <w:rFonts w:hint="default" w:ascii="Times New Roman" w:hAnsi="Times New Roman" w:eastAsia="方正仿宋_GBK" w:cs="Times New Roman"/>
          <w:color w:val="auto"/>
          <w:spacing w:val="0"/>
          <w:sz w:val="32"/>
          <w:lang w:eastAsia="zh-CN"/>
        </w:rPr>
        <w:t>在南部山区及中部部分旱作区，以“二合一”“三合一”田块整治技术为核心，推进高标准梯田建设。按照 “窄并宽、短并长、陡变平”“大弯就势、小弯取直” 原则实施宜机化改造，同步完善田间灌排体系与道路设施。针对地力贫瘠区域，综合运用深松深翻、客土改良、有机肥增施等措施提升土壤肥力，推行“一户一台地”模式，增强耕地综合生产能力。</w:t>
      </w:r>
    </w:p>
    <w:p w14:paraId="3AFF6D25">
      <w:pPr>
        <w:pStyle w:val="3"/>
        <w:kinsoku/>
        <w:overflowPunct w:val="0"/>
        <w:autoSpaceDE/>
        <w:autoSpaceDN/>
        <w:spacing w:line="600" w:lineRule="exact"/>
        <w:ind w:firstLine="643" w:firstLineChars="200"/>
        <w:jc w:val="both"/>
        <w:rPr>
          <w:rFonts w:hint="default" w:ascii="Times New Roman" w:hAnsi="Times New Roman" w:eastAsia="方正仿宋_GBK" w:cs="Times New Roman"/>
          <w:color w:val="auto"/>
          <w:spacing w:val="0"/>
          <w:sz w:val="32"/>
          <w:lang w:eastAsia="zh-CN"/>
        </w:rPr>
      </w:pPr>
      <w:r>
        <w:rPr>
          <w:rFonts w:hint="default" w:ascii="Times New Roman" w:hAnsi="Times New Roman" w:eastAsia="方正仿宋_GBK" w:cs="Times New Roman"/>
          <w:b/>
          <w:bCs/>
          <w:color w:val="auto"/>
          <w:lang w:eastAsia="zh-CN"/>
        </w:rPr>
        <w:t>4. 综合治理分项建设​</w:t>
      </w:r>
    </w:p>
    <w:p w14:paraId="68282CB3">
      <w:pPr>
        <w:pStyle w:val="3"/>
        <w:kinsoku/>
        <w:overflowPunct w:val="0"/>
        <w:autoSpaceDE/>
        <w:autoSpaceDN/>
        <w:spacing w:line="600" w:lineRule="exact"/>
        <w:ind w:firstLine="640" w:firstLineChars="200"/>
        <w:jc w:val="both"/>
        <w:rPr>
          <w:rFonts w:hint="default" w:ascii="Times New Roman" w:hAnsi="Times New Roman" w:eastAsia="方正仿宋_GBK" w:cs="Times New Roman"/>
          <w:color w:val="auto"/>
          <w:spacing w:val="0"/>
          <w:sz w:val="32"/>
          <w:lang w:eastAsia="zh-CN"/>
        </w:rPr>
      </w:pPr>
      <w:r>
        <w:rPr>
          <w:rFonts w:hint="default" w:ascii="Times New Roman" w:hAnsi="Times New Roman" w:eastAsia="方正仿宋_GBK" w:cs="Times New Roman"/>
          <w:color w:val="auto"/>
          <w:spacing w:val="0"/>
          <w:sz w:val="32"/>
          <w:lang w:eastAsia="zh-CN"/>
        </w:rPr>
        <w:t>统筹推进田、土、水、路、林、电、技、管综合治理，具体建设标准与措施如下：​</w:t>
      </w:r>
    </w:p>
    <w:p w14:paraId="76BB052C">
      <w:pPr>
        <w:pStyle w:val="3"/>
        <w:kinsoku/>
        <w:overflowPunct w:val="0"/>
        <w:autoSpaceDE/>
        <w:autoSpaceDN/>
        <w:spacing w:line="600" w:lineRule="exact"/>
        <w:ind w:firstLine="643" w:firstLineChars="200"/>
        <w:jc w:val="both"/>
        <w:rPr>
          <w:rFonts w:hint="default" w:ascii="Times New Roman" w:hAnsi="Times New Roman" w:eastAsia="方正仿宋_GBK" w:cs="Times New Roman"/>
          <w:color w:val="auto"/>
          <w:spacing w:val="0"/>
          <w:sz w:val="32"/>
          <w:lang w:eastAsia="zh-CN"/>
        </w:rPr>
      </w:pPr>
      <w:r>
        <w:rPr>
          <w:rFonts w:hint="default" w:ascii="Times New Roman" w:hAnsi="Times New Roman" w:eastAsia="方正仿宋_GBK" w:cs="Times New Roman"/>
          <w:b/>
          <w:bCs/>
          <w:color w:val="auto"/>
          <w:lang w:eastAsia="zh-CN"/>
        </w:rPr>
        <w:t>田块整治。</w:t>
      </w:r>
      <w:r>
        <w:rPr>
          <w:rFonts w:hint="default" w:ascii="Times New Roman" w:hAnsi="Times New Roman" w:eastAsia="方正仿宋_GBK" w:cs="Times New Roman"/>
          <w:color w:val="auto"/>
          <w:spacing w:val="0"/>
          <w:sz w:val="32"/>
          <w:lang w:eastAsia="zh-CN"/>
        </w:rPr>
        <w:t>引黄灌区应打破条田档向，归并零散田块、农渠</w:t>
      </w:r>
      <w:r>
        <w:rPr>
          <w:rFonts w:hint="default" w:ascii="Times New Roman" w:hAnsi="Times New Roman" w:eastAsia="方正仿宋_GBK" w:cs="Times New Roman"/>
          <w:color w:val="auto"/>
          <w:spacing w:val="0"/>
          <w:sz w:val="32"/>
          <w:lang w:val="en-US" w:eastAsia="zh-CN"/>
        </w:rPr>
        <w:t>及</w:t>
      </w:r>
      <w:r>
        <w:rPr>
          <w:rFonts w:hint="default" w:ascii="Times New Roman" w:hAnsi="Times New Roman" w:eastAsia="方正仿宋_GBK" w:cs="Times New Roman"/>
          <w:color w:val="auto"/>
          <w:spacing w:val="0"/>
          <w:sz w:val="32"/>
          <w:lang w:eastAsia="zh-CN"/>
        </w:rPr>
        <w:t>农沟，推进大格田建设；高标准梯田按照“窄并宽、短并长、陡变平”“大弯就势、小弯取直”原则进行宜机化改造，增强农田保土、保水、保肥能力。有条件的地区可采取表土剥离回填、客土填充等工程，优化耕作层结构。通过田块整治，提高水土资源利用效率与农机作业适配性。​</w:t>
      </w:r>
    </w:p>
    <w:p w14:paraId="1A7F9417">
      <w:pPr>
        <w:pStyle w:val="3"/>
        <w:kinsoku/>
        <w:overflowPunct w:val="0"/>
        <w:autoSpaceDE/>
        <w:autoSpaceDN/>
        <w:spacing w:line="600" w:lineRule="exact"/>
        <w:ind w:firstLine="643" w:firstLineChars="200"/>
        <w:jc w:val="both"/>
        <w:rPr>
          <w:rFonts w:hint="default" w:ascii="Times New Roman" w:hAnsi="Times New Roman" w:eastAsia="方正仿宋_GBK" w:cs="Times New Roman"/>
          <w:color w:val="auto"/>
          <w:spacing w:val="0"/>
          <w:sz w:val="32"/>
          <w:lang w:eastAsia="zh-CN"/>
        </w:rPr>
      </w:pPr>
      <w:r>
        <w:rPr>
          <w:rFonts w:hint="default" w:ascii="Times New Roman" w:hAnsi="Times New Roman" w:eastAsia="方正仿宋_GBK" w:cs="Times New Roman"/>
          <w:b/>
          <w:bCs/>
          <w:color w:val="auto"/>
          <w:lang w:eastAsia="zh-CN"/>
        </w:rPr>
        <w:t>地力提升。</w:t>
      </w:r>
      <w:r>
        <w:rPr>
          <w:rFonts w:hint="default" w:ascii="Times New Roman" w:hAnsi="Times New Roman" w:eastAsia="方正仿宋_GBK" w:cs="Times New Roman"/>
          <w:color w:val="auto"/>
          <w:spacing w:val="0"/>
          <w:sz w:val="32"/>
          <w:lang w:eastAsia="zh-CN"/>
        </w:rPr>
        <w:t>针对沙化和盐碱土壤，综合运用工程、农艺、生物、化学措施治理。采用深松深翻、客土换填等措施改良土壤结构，打破犁地层，消除障碍层。通过秸秆还田、绿肥种植、有机肥施用等方式增加土壤有机质含量，提升土壤保水保肥能力。</w:t>
      </w:r>
    </w:p>
    <w:p w14:paraId="5476CA08">
      <w:pPr>
        <w:pStyle w:val="3"/>
        <w:kinsoku/>
        <w:overflowPunct w:val="0"/>
        <w:autoSpaceDE/>
        <w:autoSpaceDN/>
        <w:spacing w:line="600" w:lineRule="exact"/>
        <w:ind w:firstLine="643" w:firstLineChars="200"/>
        <w:jc w:val="both"/>
        <w:rPr>
          <w:rFonts w:hint="default" w:ascii="Times New Roman" w:hAnsi="Times New Roman" w:eastAsia="方正仿宋_GBK" w:cs="Times New Roman"/>
          <w:color w:val="auto"/>
          <w:spacing w:val="0"/>
          <w:sz w:val="32"/>
          <w:lang w:eastAsia="zh-CN"/>
        </w:rPr>
      </w:pPr>
      <w:r>
        <w:rPr>
          <w:rFonts w:hint="default" w:ascii="Times New Roman" w:hAnsi="Times New Roman" w:eastAsia="方正仿宋_GBK" w:cs="Times New Roman"/>
          <w:b/>
          <w:bCs/>
          <w:color w:val="auto"/>
          <w:lang w:eastAsia="zh-CN"/>
        </w:rPr>
        <w:t>灌溉和排水。</w:t>
      </w:r>
      <w:r>
        <w:rPr>
          <w:rFonts w:hint="default" w:ascii="Times New Roman" w:hAnsi="Times New Roman" w:eastAsia="方正仿宋_GBK" w:cs="Times New Roman"/>
          <w:color w:val="auto"/>
          <w:spacing w:val="0"/>
          <w:sz w:val="32"/>
          <w:lang w:eastAsia="zh-CN"/>
        </w:rPr>
        <w:t>科学规划田间灌排工程，加强与灌区骨干工程的衔接配套，构建从水源到田间完整的灌排体系。渠灌高标准农田重点实施末级渠系砌护、排水沟疏浚、暗管排水及配套建筑物改造；高效节水农业重点建设调蓄水池、加压泵站、供水管网，应用水肥一体化技术，实现精准灌溉、精准施肥；高标准梯田因地制宜建设集雨补灌工程，解决季节性干旱问题，保障农田旱涝保收。</w:t>
      </w:r>
    </w:p>
    <w:p w14:paraId="46399613">
      <w:pPr>
        <w:pStyle w:val="3"/>
        <w:kinsoku/>
        <w:overflowPunct w:val="0"/>
        <w:autoSpaceDE/>
        <w:autoSpaceDN/>
        <w:spacing w:line="600" w:lineRule="exact"/>
        <w:ind w:firstLine="643" w:firstLineChars="200"/>
        <w:jc w:val="both"/>
        <w:rPr>
          <w:rFonts w:hint="default" w:ascii="Times New Roman" w:hAnsi="Times New Roman" w:eastAsia="方正仿宋_GBK" w:cs="Times New Roman"/>
          <w:color w:val="auto"/>
          <w:spacing w:val="0"/>
          <w:sz w:val="32"/>
          <w:lang w:eastAsia="zh-CN"/>
        </w:rPr>
      </w:pPr>
      <w:r>
        <w:rPr>
          <w:rFonts w:hint="default" w:ascii="Times New Roman" w:hAnsi="Times New Roman" w:eastAsia="方正仿宋_GBK" w:cs="Times New Roman"/>
          <w:b/>
          <w:bCs/>
          <w:color w:val="auto"/>
          <w:lang w:eastAsia="zh-CN"/>
        </w:rPr>
        <w:t>田间道路。</w:t>
      </w:r>
      <w:r>
        <w:rPr>
          <w:rFonts w:hint="default" w:ascii="Times New Roman" w:hAnsi="Times New Roman" w:eastAsia="方正仿宋_GBK" w:cs="Times New Roman"/>
          <w:color w:val="auto"/>
          <w:spacing w:val="0"/>
          <w:sz w:val="32"/>
          <w:lang w:eastAsia="zh-CN"/>
        </w:rPr>
        <w:t>优化机耕路、生产路布局，因地制宜确定道路密度、宽度。平原区机耕路宽度控制在3-6m，生产路不超过3m，大型机械作业区路面可适当放宽；山区根据地形灵活调整，保障农机通行。合理建设农机下田(地)坡道、桥涵等附属设施，推行生态型田间道路建设，确保平原区田间道路通达率达100%、山区达90%以上。</w:t>
      </w:r>
    </w:p>
    <w:p w14:paraId="7555F11C">
      <w:pPr>
        <w:pStyle w:val="3"/>
        <w:kinsoku/>
        <w:overflowPunct w:val="0"/>
        <w:autoSpaceDE/>
        <w:autoSpaceDN/>
        <w:spacing w:line="600" w:lineRule="exact"/>
        <w:ind w:firstLine="643" w:firstLineChars="200"/>
        <w:jc w:val="both"/>
        <w:rPr>
          <w:rFonts w:hint="default" w:ascii="Times New Roman" w:hAnsi="Times New Roman" w:eastAsia="方正仿宋_GBK" w:cs="Times New Roman"/>
          <w:color w:val="auto"/>
          <w:spacing w:val="0"/>
          <w:sz w:val="32"/>
          <w:lang w:eastAsia="zh-CN"/>
        </w:rPr>
      </w:pPr>
      <w:r>
        <w:rPr>
          <w:rFonts w:hint="default" w:ascii="Times New Roman" w:hAnsi="Times New Roman" w:eastAsia="方正仿宋_GBK" w:cs="Times New Roman"/>
          <w:b/>
          <w:bCs/>
          <w:color w:val="auto"/>
          <w:lang w:eastAsia="zh-CN"/>
        </w:rPr>
        <w:t>农田防护和生态环境保持。</w:t>
      </w:r>
      <w:r>
        <w:rPr>
          <w:rFonts w:hint="default" w:ascii="Times New Roman" w:hAnsi="Times New Roman" w:eastAsia="方正仿宋_GBK" w:cs="Times New Roman"/>
          <w:color w:val="auto"/>
          <w:spacing w:val="0"/>
          <w:sz w:val="32"/>
          <w:lang w:eastAsia="zh-CN"/>
        </w:rPr>
        <w:t>北部引黄灌区以完善农田防护与生态环境保护体系为重点，推进大网格农田防护林建设；中部干旱带以防御风沙侵袭为重点，选定本土树种，优化防护林网；南部山区以防止水土流失为重点，采取乔灌结合、草木结合，合理修筑农田防护设施，提高水土保持和防洪能力。保障区域内90%以上农田得到有效防护，防洪标准达到10年一遇。</w:t>
      </w:r>
    </w:p>
    <w:p w14:paraId="5E68162F">
      <w:pPr>
        <w:pStyle w:val="3"/>
        <w:kinsoku/>
        <w:overflowPunct w:val="0"/>
        <w:autoSpaceDE/>
        <w:autoSpaceDN/>
        <w:spacing w:line="600" w:lineRule="exact"/>
        <w:ind w:firstLine="643" w:firstLineChars="200"/>
        <w:jc w:val="both"/>
        <w:rPr>
          <w:rFonts w:hint="default" w:ascii="Times New Roman" w:hAnsi="Times New Roman" w:eastAsia="方正仿宋_GBK" w:cs="Times New Roman"/>
          <w:color w:val="auto"/>
          <w:spacing w:val="0"/>
          <w:sz w:val="32"/>
          <w:lang w:eastAsia="zh-CN"/>
        </w:rPr>
      </w:pPr>
      <w:r>
        <w:rPr>
          <w:rFonts w:hint="default" w:ascii="Times New Roman" w:hAnsi="Times New Roman" w:eastAsia="方正仿宋_GBK" w:cs="Times New Roman"/>
          <w:b/>
          <w:bCs/>
          <w:color w:val="auto"/>
          <w:lang w:eastAsia="zh-CN"/>
        </w:rPr>
        <w:t>农田输配电。</w:t>
      </w:r>
      <w:r>
        <w:rPr>
          <w:rFonts w:hint="default" w:ascii="Times New Roman" w:hAnsi="Times New Roman" w:eastAsia="方正仿宋_GBK" w:cs="Times New Roman"/>
          <w:color w:val="auto"/>
          <w:spacing w:val="0"/>
          <w:sz w:val="32"/>
          <w:lang w:eastAsia="zh-CN"/>
        </w:rPr>
        <w:t>铺设适配的高、低压输电线路，配套变配电设施，合理布设弱电线路，为泵站、机井以及信息化工程等提供电力保障。农田输配电设施布设应与田间路、灌溉与排水等工程相结合，实现农田机井、泵站等供电设施完善，电力系统安装与运行符合相关标准，确保泵站、机井等用电设施稳定运行，满足农业生产电力需求。</w:t>
      </w:r>
    </w:p>
    <w:p w14:paraId="5E7C9436">
      <w:pPr>
        <w:pStyle w:val="3"/>
        <w:kinsoku/>
        <w:overflowPunct w:val="0"/>
        <w:autoSpaceDE/>
        <w:autoSpaceDN/>
        <w:spacing w:line="600" w:lineRule="exact"/>
        <w:ind w:firstLine="643" w:firstLineChars="200"/>
        <w:jc w:val="both"/>
        <w:rPr>
          <w:rFonts w:hint="default" w:ascii="Times New Roman" w:hAnsi="Times New Roman" w:eastAsia="方正仿宋_GBK" w:cs="Times New Roman"/>
          <w:color w:val="auto"/>
          <w:spacing w:val="0"/>
          <w:sz w:val="32"/>
          <w:lang w:eastAsia="zh-CN"/>
        </w:rPr>
      </w:pPr>
      <w:r>
        <w:rPr>
          <w:rFonts w:hint="default" w:ascii="Times New Roman" w:hAnsi="Times New Roman" w:eastAsia="方正仿宋_GBK" w:cs="Times New Roman"/>
          <w:b/>
          <w:bCs/>
          <w:color w:val="auto"/>
          <w:lang w:eastAsia="zh-CN"/>
        </w:rPr>
        <w:t>自动化信息化。</w:t>
      </w:r>
      <w:r>
        <w:rPr>
          <w:rFonts w:hint="default" w:ascii="Times New Roman" w:hAnsi="Times New Roman" w:eastAsia="方正仿宋_GBK" w:cs="Times New Roman"/>
          <w:color w:val="auto"/>
          <w:spacing w:val="0"/>
          <w:sz w:val="32"/>
          <w:lang w:eastAsia="zh-CN"/>
        </w:rPr>
        <w:t>构建全区统一的“互联网+高效节水农业”信息管理平台，形成区、市、县、片区四级管理体系。运用物联网、4G/5G通讯技术，部署远程采集与控制设备，实现从水源、首部枢纽、田间灌溉全程监测与智能控制，推进水肥一体化、智能灌溉、墒情虫情自动监测、智慧气象服务等信息化应用，打造 “一图三化”（数据可视化、管理精细化、控制智能化）自动控制系统。</w:t>
      </w:r>
    </w:p>
    <w:p w14:paraId="6FB82EE0">
      <w:pPr>
        <w:pStyle w:val="3"/>
        <w:kinsoku/>
        <w:overflowPunct w:val="0"/>
        <w:autoSpaceDE/>
        <w:autoSpaceDN/>
        <w:spacing w:line="600" w:lineRule="exact"/>
        <w:ind w:firstLine="643" w:firstLineChars="200"/>
        <w:jc w:val="both"/>
        <w:rPr>
          <w:rFonts w:hint="default" w:ascii="Times New Roman" w:hAnsi="Times New Roman" w:eastAsia="方正仿宋_GBK" w:cs="Times New Roman"/>
          <w:color w:val="auto"/>
          <w:spacing w:val="0"/>
          <w:sz w:val="32"/>
          <w:lang w:eastAsia="zh-CN"/>
        </w:rPr>
      </w:pPr>
      <w:r>
        <w:rPr>
          <w:rFonts w:hint="default" w:ascii="Times New Roman" w:hAnsi="Times New Roman" w:eastAsia="楷体" w:cs="Times New Roman"/>
          <w:b/>
          <w:bCs/>
          <w:color w:val="auto"/>
          <w:lang w:eastAsia="zh-CN"/>
        </w:rPr>
        <w:t>（五）建设进度。</w:t>
      </w:r>
      <w:r>
        <w:rPr>
          <w:rFonts w:hint="default" w:ascii="Times New Roman" w:hAnsi="Times New Roman" w:eastAsia="方正仿宋_GBK" w:cs="Times New Roman"/>
          <w:color w:val="auto"/>
          <w:spacing w:val="0"/>
          <w:sz w:val="32"/>
          <w:lang w:eastAsia="zh-CN"/>
        </w:rPr>
        <w:t>依据宁夏不同区域自然条件、农业发展基础及建设资源统筹情况，科学制定 2025 - 2030 年高标准农田建设计划，确保新建与改造提升任务有序推进，全面提升农田综合生产能力与生态效益。具体安排如下：</w:t>
      </w:r>
    </w:p>
    <w:p w14:paraId="5558CD00">
      <w:pPr>
        <w:pStyle w:val="3"/>
        <w:kinsoku/>
        <w:overflowPunct w:val="0"/>
        <w:autoSpaceDE/>
        <w:autoSpaceDN/>
        <w:spacing w:line="600" w:lineRule="exact"/>
        <w:ind w:firstLine="640" w:firstLineChars="200"/>
        <w:jc w:val="both"/>
        <w:rPr>
          <w:rFonts w:hint="default" w:ascii="Times New Roman" w:hAnsi="Times New Roman" w:eastAsia="方正仿宋_GBK" w:cs="Times New Roman"/>
          <w:color w:val="auto"/>
          <w:spacing w:val="0"/>
          <w:sz w:val="32"/>
          <w:lang w:eastAsia="zh-CN"/>
        </w:rPr>
      </w:pPr>
      <w:r>
        <w:rPr>
          <w:rFonts w:hint="default" w:ascii="Times New Roman" w:hAnsi="Times New Roman" w:eastAsia="方正仿宋_GBK" w:cs="Times New Roman"/>
          <w:color w:val="auto"/>
          <w:spacing w:val="0"/>
          <w:sz w:val="32"/>
          <w:lang w:eastAsia="zh-CN"/>
        </w:rPr>
        <w:t>2025-2030年期间，计划新建高标准农田399万亩，改造提升270万亩，其中：​</w:t>
      </w:r>
    </w:p>
    <w:p w14:paraId="41E0A976">
      <w:pPr>
        <w:pStyle w:val="3"/>
        <w:kinsoku/>
        <w:overflowPunct w:val="0"/>
        <w:autoSpaceDE/>
        <w:autoSpaceDN/>
        <w:spacing w:line="600" w:lineRule="exact"/>
        <w:ind w:firstLine="640" w:firstLineChars="200"/>
        <w:jc w:val="both"/>
        <w:rPr>
          <w:rFonts w:hint="default" w:ascii="Times New Roman" w:hAnsi="Times New Roman" w:eastAsia="方正仿宋_GBK" w:cs="Times New Roman"/>
          <w:color w:val="auto"/>
          <w:spacing w:val="0"/>
          <w:sz w:val="32"/>
          <w:lang w:eastAsia="zh-CN"/>
        </w:rPr>
      </w:pPr>
      <w:r>
        <w:rPr>
          <w:rFonts w:hint="default" w:ascii="Times New Roman" w:hAnsi="Times New Roman" w:eastAsia="方正仿宋_GBK" w:cs="Times New Roman"/>
          <w:color w:val="auto"/>
          <w:spacing w:val="0"/>
          <w:sz w:val="32"/>
          <w:lang w:eastAsia="zh-CN"/>
        </w:rPr>
        <w:t>2025 年：重点推进北部引黄灌区和南部山区基础条件较好区域的建设工作，新建高标准农田60万亩，改造提升30万亩。在引黄灌区开展渠系改造和大格田建设，在南部山区启动高标准梯田整治与集雨补灌工程配套。​</w:t>
      </w:r>
    </w:p>
    <w:p w14:paraId="7841935E">
      <w:pPr>
        <w:pStyle w:val="3"/>
        <w:kinsoku/>
        <w:overflowPunct w:val="0"/>
        <w:autoSpaceDE/>
        <w:autoSpaceDN/>
        <w:spacing w:line="600" w:lineRule="exact"/>
        <w:ind w:firstLine="640" w:firstLineChars="200"/>
        <w:jc w:val="both"/>
        <w:rPr>
          <w:rFonts w:hint="default" w:ascii="Times New Roman" w:hAnsi="Times New Roman" w:eastAsia="方正仿宋_GBK" w:cs="Times New Roman"/>
          <w:color w:val="auto"/>
          <w:spacing w:val="0"/>
          <w:sz w:val="32"/>
          <w:lang w:eastAsia="zh-CN"/>
        </w:rPr>
      </w:pPr>
      <w:r>
        <w:rPr>
          <w:rFonts w:hint="default" w:ascii="Times New Roman" w:hAnsi="Times New Roman" w:eastAsia="方正仿宋_GBK" w:cs="Times New Roman"/>
          <w:color w:val="auto"/>
          <w:spacing w:val="0"/>
          <w:sz w:val="32"/>
          <w:lang w:eastAsia="zh-CN"/>
        </w:rPr>
        <w:t>2026 年：持续深化建设，新建60万亩高标准农田，改造提升30万亩。北部引黄灌区继续完善灌排设施，中部干旱带推进高效节水农业示范区建设，同步完成老旧高标准农田的设施升级。​</w:t>
      </w:r>
    </w:p>
    <w:p w14:paraId="3CBDA4E7">
      <w:pPr>
        <w:pStyle w:val="3"/>
        <w:kinsoku/>
        <w:overflowPunct w:val="0"/>
        <w:autoSpaceDE/>
        <w:autoSpaceDN/>
        <w:spacing w:line="600" w:lineRule="exact"/>
        <w:ind w:firstLine="640" w:firstLineChars="200"/>
        <w:jc w:val="both"/>
        <w:rPr>
          <w:rFonts w:hint="default" w:ascii="Times New Roman" w:hAnsi="Times New Roman" w:eastAsia="方正仿宋_GBK" w:cs="Times New Roman"/>
          <w:color w:val="auto"/>
          <w:spacing w:val="0"/>
          <w:sz w:val="32"/>
          <w:lang w:eastAsia="zh-CN"/>
        </w:rPr>
      </w:pPr>
      <w:r>
        <w:rPr>
          <w:rFonts w:hint="default" w:ascii="Times New Roman" w:hAnsi="Times New Roman" w:eastAsia="方正仿宋_GBK" w:cs="Times New Roman"/>
          <w:color w:val="auto"/>
          <w:spacing w:val="0"/>
          <w:sz w:val="32"/>
          <w:lang w:eastAsia="zh-CN"/>
        </w:rPr>
        <w:t>2027 年：新建54万亩高标准农田，改造提升30万亩。聚焦中部干旱带和南部山区的重点项目，将具备灌溉条件的耕地建成高效节水农田，完成部分已建梯田的提质改造，增强农田抗旱能力。​</w:t>
      </w:r>
    </w:p>
    <w:p w14:paraId="318E4E5C">
      <w:pPr>
        <w:pStyle w:val="3"/>
        <w:kinsoku/>
        <w:overflowPunct w:val="0"/>
        <w:autoSpaceDE/>
        <w:autoSpaceDN/>
        <w:spacing w:line="600" w:lineRule="exact"/>
        <w:ind w:firstLine="640" w:firstLineChars="200"/>
        <w:jc w:val="both"/>
        <w:rPr>
          <w:rFonts w:hint="default" w:ascii="Times New Roman" w:hAnsi="Times New Roman" w:eastAsia="方正仿宋_GBK" w:cs="Times New Roman"/>
          <w:color w:val="auto"/>
          <w:spacing w:val="0"/>
          <w:sz w:val="32"/>
          <w:lang w:eastAsia="zh-CN"/>
        </w:rPr>
      </w:pPr>
      <w:r>
        <w:rPr>
          <w:rFonts w:hint="default" w:ascii="Times New Roman" w:hAnsi="Times New Roman" w:eastAsia="方正仿宋_GBK" w:cs="Times New Roman"/>
          <w:color w:val="auto"/>
          <w:spacing w:val="0"/>
          <w:sz w:val="32"/>
          <w:lang w:eastAsia="zh-CN"/>
        </w:rPr>
        <w:t>2028 年：新建45万亩高标准农田，改造提升60万亩。重点推进中部干旱带剩余适宜区域的高效节水工程建设，对北部引黄灌区和南部山区已建成多年、设施老化的高标准农田进行大规模改造，优化灌溉排水和田间道路系统。​</w:t>
      </w:r>
    </w:p>
    <w:p w14:paraId="20B66358">
      <w:pPr>
        <w:pStyle w:val="3"/>
        <w:kinsoku/>
        <w:overflowPunct w:val="0"/>
        <w:autoSpaceDE/>
        <w:autoSpaceDN/>
        <w:spacing w:line="600" w:lineRule="exact"/>
        <w:ind w:firstLine="640" w:firstLineChars="200"/>
        <w:jc w:val="both"/>
        <w:rPr>
          <w:rFonts w:hint="default" w:ascii="Times New Roman" w:hAnsi="Times New Roman" w:eastAsia="方正仿宋_GBK" w:cs="Times New Roman"/>
          <w:color w:val="auto"/>
          <w:spacing w:val="0"/>
          <w:sz w:val="32"/>
          <w:lang w:eastAsia="zh-CN"/>
        </w:rPr>
      </w:pPr>
      <w:r>
        <w:rPr>
          <w:rFonts w:hint="default" w:ascii="Times New Roman" w:hAnsi="Times New Roman" w:eastAsia="方正仿宋_GBK" w:cs="Times New Roman"/>
          <w:color w:val="auto"/>
          <w:spacing w:val="0"/>
          <w:sz w:val="32"/>
          <w:lang w:eastAsia="zh-CN"/>
        </w:rPr>
        <w:t>2029 年：新建45万亩高标准农田，改造提升60万亩。加强对一般耕地高标准农田建设的推进力度，在降水量 300mm 以上旱作区扩大集雨补灌技术应用范围，同时完成对重点区域老旧农田设施的全面升级。​</w:t>
      </w:r>
    </w:p>
    <w:p w14:paraId="433EB3F1">
      <w:pPr>
        <w:pStyle w:val="3"/>
        <w:kinsoku/>
        <w:overflowPunct w:val="0"/>
        <w:autoSpaceDE/>
        <w:autoSpaceDN/>
        <w:spacing w:line="600" w:lineRule="exact"/>
        <w:ind w:firstLine="640" w:firstLineChars="200"/>
        <w:jc w:val="both"/>
        <w:rPr>
          <w:rFonts w:hint="default" w:ascii="Times New Roman" w:hAnsi="Times New Roman" w:eastAsia="方正仿宋_GBK" w:cs="Times New Roman"/>
          <w:color w:val="auto"/>
          <w:spacing w:val="0"/>
          <w:sz w:val="32"/>
          <w:lang w:eastAsia="zh-CN"/>
        </w:rPr>
      </w:pPr>
      <w:r>
        <w:rPr>
          <w:rFonts w:hint="default" w:ascii="Times New Roman" w:hAnsi="Times New Roman" w:eastAsia="方正仿宋_GBK" w:cs="Times New Roman"/>
          <w:color w:val="auto"/>
          <w:spacing w:val="0"/>
          <w:sz w:val="32"/>
          <w:lang w:eastAsia="zh-CN"/>
        </w:rPr>
        <w:t>2030 年：新建35万亩高标准农田，改造提升60万亩。全面收尾建设任务，对零散可建区域进行查漏补缺，完成剩余高标准农田改造提升工作，确保全区高标准农田建设目标高质量完成。​</w:t>
      </w:r>
    </w:p>
    <w:p w14:paraId="06AC536F">
      <w:pPr>
        <w:pStyle w:val="3"/>
        <w:kinsoku/>
        <w:overflowPunct w:val="0"/>
        <w:autoSpaceDE/>
        <w:autoSpaceDN/>
        <w:spacing w:line="600" w:lineRule="exact"/>
        <w:ind w:firstLine="640" w:firstLineChars="200"/>
        <w:jc w:val="both"/>
        <w:rPr>
          <w:rFonts w:hint="default" w:ascii="Times New Roman" w:hAnsi="Times New Roman" w:eastAsia="方正仿宋_GBK" w:cs="Times New Roman"/>
          <w:color w:val="auto"/>
          <w:spacing w:val="0"/>
          <w:sz w:val="32"/>
          <w:lang w:eastAsia="zh-CN"/>
        </w:rPr>
      </w:pPr>
      <w:r>
        <w:rPr>
          <w:rFonts w:hint="default" w:ascii="Times New Roman" w:hAnsi="Times New Roman" w:eastAsia="方正仿宋_GBK" w:cs="Times New Roman"/>
          <w:color w:val="auto"/>
          <w:spacing w:val="0"/>
          <w:sz w:val="32"/>
          <w:lang w:eastAsia="zh-CN"/>
        </w:rPr>
        <w:t>到 2030 年，累计建成高标准农田1400万亩，改造提升340万亩，实现农田基础设施显著改善、农业综合生产能力大幅提升、生态环境持续优化的目标，为宁夏农业现代化发展筑牢坚实基础。</w:t>
      </w:r>
    </w:p>
    <w:p w14:paraId="052010EB">
      <w:pPr>
        <w:kinsoku/>
        <w:overflowPunct w:val="0"/>
        <w:autoSpaceDE/>
        <w:autoSpaceDN/>
        <w:spacing w:line="600" w:lineRule="exact"/>
        <w:ind w:firstLine="640" w:firstLineChars="200"/>
        <w:jc w:val="both"/>
        <w:rPr>
          <w:rFonts w:hint="default" w:ascii="Times New Roman" w:hAnsi="Times New Roman" w:eastAsia="黑体" w:cs="Times New Roman"/>
          <w:bCs/>
          <w:color w:val="auto"/>
          <w:sz w:val="32"/>
          <w:szCs w:val="32"/>
          <w:lang w:eastAsia="zh-CN"/>
        </w:rPr>
      </w:pPr>
      <w:r>
        <w:rPr>
          <w:rFonts w:hint="default" w:ascii="Times New Roman" w:hAnsi="Times New Roman" w:eastAsia="黑体" w:cs="Times New Roman"/>
          <w:bCs/>
          <w:color w:val="auto"/>
          <w:sz w:val="32"/>
          <w:szCs w:val="32"/>
          <w:lang w:val="en-US" w:eastAsia="zh-CN"/>
        </w:rPr>
        <w:t>四</w:t>
      </w:r>
      <w:r>
        <w:rPr>
          <w:rFonts w:hint="default" w:ascii="Times New Roman" w:hAnsi="Times New Roman" w:eastAsia="黑体" w:cs="Times New Roman"/>
          <w:bCs/>
          <w:color w:val="auto"/>
          <w:sz w:val="32"/>
          <w:szCs w:val="32"/>
          <w:lang w:eastAsia="zh-CN"/>
        </w:rPr>
        <w:t>、建设管理</w:t>
      </w:r>
    </w:p>
    <w:p w14:paraId="600286BC">
      <w:pPr>
        <w:pStyle w:val="3"/>
        <w:kinsoku/>
        <w:overflowPunct w:val="0"/>
        <w:autoSpaceDE/>
        <w:autoSpaceDN/>
        <w:spacing w:line="600" w:lineRule="exact"/>
        <w:ind w:firstLine="643" w:firstLineChars="200"/>
        <w:jc w:val="both"/>
        <w:rPr>
          <w:rFonts w:hint="default" w:ascii="Times New Roman" w:hAnsi="Times New Roman" w:eastAsia="方正仿宋_GBK" w:cs="Times New Roman"/>
          <w:color w:val="auto"/>
          <w:spacing w:val="0"/>
          <w:sz w:val="32"/>
          <w:lang w:eastAsia="zh-CN"/>
        </w:rPr>
      </w:pPr>
      <w:r>
        <w:rPr>
          <w:rFonts w:hint="default" w:ascii="Times New Roman" w:hAnsi="Times New Roman" w:eastAsia="楷体" w:cs="Times New Roman"/>
          <w:b/>
          <w:bCs/>
          <w:color w:val="auto"/>
          <w:lang w:eastAsia="zh-CN"/>
        </w:rPr>
        <w:t>（六）夯实前期工作。</w:t>
      </w:r>
      <w:r>
        <w:rPr>
          <w:rFonts w:hint="default" w:ascii="Times New Roman" w:hAnsi="Times New Roman" w:eastAsia="方正仿宋_GBK" w:cs="Times New Roman"/>
          <w:color w:val="auto"/>
          <w:spacing w:val="0"/>
          <w:sz w:val="32"/>
          <w:lang w:eastAsia="zh-CN"/>
        </w:rPr>
        <w:t>构建 “自治区统筹规划、市州协调推进、县区精准落实” 的三级规划体系，分级分层推进高标准农田建设。自治区层面出台《宁夏逐步把永久基本农田建成高标准农田实施方案》，从战略高度明确全域建设布局、时序安排、技术标准和保障机制；市县两级以第三次全国国土调查数据为基础，全面开展耕地质量、水利设施、地形地貌等要素摸排，结合《宁夏高标准农田建设总体规划》，编制县域实施方案，细化待建清单、建设内容和年度进度表，同步建立 “上图入库、精准到块” 的项目储备库，确保项目可追溯、可监管。</w:t>
      </w:r>
    </w:p>
    <w:p w14:paraId="4E9A1236">
      <w:pPr>
        <w:pStyle w:val="3"/>
        <w:kinsoku/>
        <w:overflowPunct w:val="0"/>
        <w:autoSpaceDE/>
        <w:autoSpaceDN/>
        <w:spacing w:line="600" w:lineRule="exact"/>
        <w:ind w:firstLine="643" w:firstLineChars="200"/>
        <w:jc w:val="both"/>
        <w:rPr>
          <w:rFonts w:hint="default" w:ascii="Times New Roman" w:hAnsi="Times New Roman" w:eastAsia="方正仿宋_GBK" w:cs="Times New Roman"/>
          <w:color w:val="auto"/>
          <w:spacing w:val="0"/>
          <w:sz w:val="32"/>
          <w:lang w:eastAsia="zh-CN"/>
        </w:rPr>
      </w:pPr>
      <w:r>
        <w:rPr>
          <w:rFonts w:hint="default" w:ascii="Times New Roman" w:hAnsi="Times New Roman" w:eastAsia="楷体" w:cs="Times New Roman"/>
          <w:b/>
          <w:bCs/>
          <w:color w:val="auto"/>
          <w:lang w:eastAsia="zh-CN"/>
        </w:rPr>
        <w:t>（七）规范项目实施。</w:t>
      </w:r>
      <w:r>
        <w:rPr>
          <w:rFonts w:hint="default" w:ascii="Times New Roman" w:hAnsi="Times New Roman" w:eastAsia="方正仿宋_GBK" w:cs="Times New Roman"/>
          <w:color w:val="auto"/>
          <w:spacing w:val="0"/>
          <w:sz w:val="32"/>
          <w:lang w:eastAsia="zh-CN"/>
        </w:rPr>
        <w:t>强化项目全生命周期管理，严格执行 “储备 - 申报 - 审批 - 建设” 闭环流程。各地动态更新项目储备库，优先储备符合国土空间规划、生态保护红线等要求的项目；推行 “自下而上” 申报机制，结合财政资金规模科学下达年度任务。优化审批流程，推广 “多审合一”“多证合一” 改革，精简重复审批环节。严格落实项目法人责任制、招标投标制、工程监理制、合同管理制和项目公示制，依托宁夏公共资源交易平台实现招标投标全流程电子化。压实属地政府质量监管责任，建立 “双随机、一公开” 检查机制，重点查处围标串标、偷工减料等行为；建立市场主体 “黑名单” 制度，对存在违法违规行为的单位和个人实施跨部门联合惩戒。​</w:t>
      </w:r>
    </w:p>
    <w:p w14:paraId="6E428527">
      <w:pPr>
        <w:pStyle w:val="3"/>
        <w:kinsoku/>
        <w:overflowPunct w:val="0"/>
        <w:autoSpaceDE/>
        <w:autoSpaceDN/>
        <w:spacing w:line="600" w:lineRule="exact"/>
        <w:ind w:firstLine="640" w:firstLineChars="200"/>
        <w:jc w:val="both"/>
        <w:rPr>
          <w:rFonts w:hint="default" w:ascii="Times New Roman" w:hAnsi="Times New Roman" w:eastAsia="方正仿宋_GBK" w:cs="Times New Roman"/>
          <w:color w:val="auto"/>
          <w:spacing w:val="0"/>
          <w:sz w:val="32"/>
          <w:lang w:eastAsia="zh-CN"/>
        </w:rPr>
      </w:pPr>
    </w:p>
    <w:p w14:paraId="19E79ACF">
      <w:pPr>
        <w:pStyle w:val="3"/>
        <w:kinsoku/>
        <w:overflowPunct w:val="0"/>
        <w:autoSpaceDE/>
        <w:autoSpaceDN/>
        <w:spacing w:line="600" w:lineRule="exact"/>
        <w:ind w:firstLine="643" w:firstLineChars="200"/>
        <w:jc w:val="both"/>
        <w:rPr>
          <w:rFonts w:hint="default" w:ascii="Times New Roman" w:hAnsi="Times New Roman" w:cs="Times New Roman"/>
          <w:color w:val="auto"/>
          <w:lang w:eastAsia="zh-CN"/>
        </w:rPr>
      </w:pPr>
      <w:r>
        <w:rPr>
          <w:rFonts w:hint="default" w:ascii="Times New Roman" w:hAnsi="Times New Roman" w:eastAsia="楷体" w:cs="Times New Roman"/>
          <w:b/>
          <w:bCs/>
          <w:color w:val="auto"/>
          <w:lang w:eastAsia="zh-CN"/>
        </w:rPr>
        <w:t>（八）强化资金监管。</w:t>
      </w:r>
      <w:r>
        <w:rPr>
          <w:rFonts w:hint="default" w:ascii="Times New Roman" w:hAnsi="Times New Roman" w:eastAsia="方正仿宋_GBK" w:cs="Times New Roman"/>
          <w:color w:val="auto"/>
          <w:spacing w:val="0"/>
          <w:sz w:val="32"/>
          <w:lang w:eastAsia="zh-CN"/>
        </w:rPr>
        <w:t>严格执行《宁夏回族自治区农田建设补助资金管理办法》，构建 “专户存储、专账核算、专款专用” 的资金管理体系。在县级财政国库单一账户下设立高标准农田建设资金专户，实行 “直达市县、直拨项目” 的资金拨付机制。建立资金动态监控系统，实时跟踪预算下达、资金支付、绩效目标执行等情况，对滞留闲置、挪用套取等问题实行红黄牌预警。推行 “一项目一档案” 管理模式，将资金使用凭证、审计报告等资料纳入项目档案，确保资金流向全程留痕。​</w:t>
      </w:r>
    </w:p>
    <w:p w14:paraId="52D1D8E6">
      <w:pPr>
        <w:pStyle w:val="3"/>
        <w:kinsoku/>
        <w:overflowPunct w:val="0"/>
        <w:autoSpaceDE/>
        <w:autoSpaceDN/>
        <w:spacing w:line="600" w:lineRule="exact"/>
        <w:ind w:firstLine="643" w:firstLineChars="200"/>
        <w:jc w:val="both"/>
        <w:rPr>
          <w:rFonts w:hint="default" w:ascii="Times New Roman" w:hAnsi="Times New Roman" w:eastAsia="仿宋_GB2312" w:cs="Times New Roman"/>
          <w:color w:val="auto"/>
          <w:lang w:eastAsia="zh-CN"/>
        </w:rPr>
      </w:pPr>
      <w:r>
        <w:rPr>
          <w:rFonts w:hint="default" w:ascii="Times New Roman" w:hAnsi="Times New Roman" w:eastAsia="楷体" w:cs="Times New Roman"/>
          <w:b/>
          <w:bCs/>
          <w:color w:val="auto"/>
          <w:lang w:eastAsia="zh-CN"/>
        </w:rPr>
        <w:t>（九）严格竣工验收。</w:t>
      </w:r>
      <w:r>
        <w:rPr>
          <w:rFonts w:hint="default" w:ascii="Times New Roman" w:hAnsi="Times New Roman" w:eastAsia="方正仿宋_GBK" w:cs="Times New Roman"/>
          <w:color w:val="auto"/>
          <w:spacing w:val="0"/>
          <w:sz w:val="32"/>
          <w:lang w:eastAsia="zh-CN"/>
        </w:rPr>
        <w:t>建立 “县级初验打底、市级核验把关、省级抽验定质” 的三级验收体系。项目完工后，县级农业农村部门组织设计、施工、监理等单位开展初验，重点核查工程质量、建设标准符合性；市级验收组通过实地测量、抽样检测、群众访谈等方式进行复核；自治区按不低于5%比例开展随机抽验。验收指标聚焦 “田、水、路、林、电” 五大工程模块，将粮食产能提升幅度、灌溉水有效利用系数、群众满意度等纳入核心评价指标。验收合格后，及时办理资产移交手续，明确乡镇或村集体为管护主体，并将项目档案移交县级综合档案馆统一管理。​</w:t>
      </w:r>
    </w:p>
    <w:p w14:paraId="7E048599">
      <w:pPr>
        <w:pStyle w:val="3"/>
        <w:kinsoku/>
        <w:overflowPunct w:val="0"/>
        <w:autoSpaceDE/>
        <w:autoSpaceDN/>
        <w:spacing w:line="600" w:lineRule="exact"/>
        <w:ind w:firstLine="643" w:firstLineChars="200"/>
        <w:jc w:val="both"/>
        <w:rPr>
          <w:rFonts w:hint="default" w:ascii="Times New Roman" w:hAnsi="Times New Roman" w:eastAsia="仿宋_GB2312" w:cs="Times New Roman"/>
          <w:color w:val="auto"/>
          <w:lang w:eastAsia="zh-CN"/>
        </w:rPr>
      </w:pPr>
      <w:r>
        <w:rPr>
          <w:rFonts w:hint="default" w:ascii="Times New Roman" w:hAnsi="Times New Roman" w:eastAsia="楷体" w:cs="Times New Roman"/>
          <w:b/>
          <w:bCs/>
          <w:color w:val="auto"/>
          <w:lang w:eastAsia="zh-CN"/>
        </w:rPr>
        <w:t>（十）强化质量监督。</w:t>
      </w:r>
      <w:r>
        <w:rPr>
          <w:rFonts w:hint="default" w:ascii="Times New Roman" w:hAnsi="Times New Roman" w:eastAsia="方正仿宋_GBK" w:cs="Times New Roman"/>
          <w:color w:val="auto"/>
          <w:spacing w:val="0"/>
          <w:sz w:val="32"/>
          <w:lang w:eastAsia="zh-CN"/>
        </w:rPr>
        <w:t>建 “智慧监管 + 多元监督” 的立体化质量管控网络。依托全国农田建设综合监测监管平台，实现项目立项、招投标、施工进度、竣工验收等全流程数据实时上传、动态更新；运用宁夏农田建设工程电子化监管系统，对项目经理、监理工程师等关键岗位人员实行人脸识别考勤、电子签名确认。自治区农业农村厅每季度开展质量飞行检查，通过 “四不两直” 方式抽查在建项目，定期通报典型案例。创新群众监督机制，推广 “农田建设随手拍” 小程序，开通 12316 质量监督服务热线，畅通纪检监察、审计、媒体等监督渠道；鼓励乡镇设立 “质量监督员” 岗位，吸纳村民代表参与项目监管，形成全社会共治共管格局。</w:t>
      </w:r>
    </w:p>
    <w:p w14:paraId="1931AD3C">
      <w:pPr>
        <w:kinsoku/>
        <w:overflowPunct w:val="0"/>
        <w:autoSpaceDE/>
        <w:autoSpaceDN/>
        <w:spacing w:line="600" w:lineRule="exact"/>
        <w:ind w:firstLine="640" w:firstLineChars="200"/>
        <w:jc w:val="both"/>
        <w:rPr>
          <w:rFonts w:hint="default" w:ascii="Times New Roman" w:hAnsi="Times New Roman" w:eastAsia="黑体" w:cs="Times New Roman"/>
          <w:bCs/>
          <w:color w:val="auto"/>
          <w:sz w:val="32"/>
          <w:szCs w:val="32"/>
          <w:lang w:eastAsia="zh-CN"/>
        </w:rPr>
      </w:pPr>
      <w:r>
        <w:rPr>
          <w:rFonts w:hint="default" w:ascii="Times New Roman" w:hAnsi="Times New Roman" w:eastAsia="黑体" w:cs="Times New Roman"/>
          <w:bCs/>
          <w:color w:val="auto"/>
          <w:sz w:val="32"/>
          <w:szCs w:val="32"/>
          <w:lang w:val="en-US" w:eastAsia="zh-CN"/>
        </w:rPr>
        <w:t>五</w:t>
      </w:r>
      <w:r>
        <w:rPr>
          <w:rFonts w:hint="default" w:ascii="Times New Roman" w:hAnsi="Times New Roman" w:eastAsia="黑体" w:cs="Times New Roman"/>
          <w:bCs/>
          <w:color w:val="auto"/>
          <w:sz w:val="32"/>
          <w:szCs w:val="32"/>
          <w:lang w:eastAsia="zh-CN"/>
        </w:rPr>
        <w:t>、运行管护</w:t>
      </w:r>
    </w:p>
    <w:p w14:paraId="4BC97DB8">
      <w:pPr>
        <w:pStyle w:val="3"/>
        <w:kinsoku/>
        <w:overflowPunct w:val="0"/>
        <w:autoSpaceDE/>
        <w:autoSpaceDN/>
        <w:spacing w:line="600" w:lineRule="exact"/>
        <w:ind w:firstLine="643" w:firstLineChars="200"/>
        <w:jc w:val="both"/>
        <w:rPr>
          <w:rFonts w:hint="default" w:ascii="Times New Roman" w:hAnsi="Times New Roman" w:eastAsia="方正仿宋_GBK" w:cs="Times New Roman"/>
          <w:color w:val="auto"/>
          <w:spacing w:val="0"/>
          <w:sz w:val="32"/>
          <w:lang w:eastAsia="zh-CN"/>
        </w:rPr>
      </w:pPr>
      <w:r>
        <w:rPr>
          <w:rFonts w:hint="default" w:ascii="Times New Roman" w:hAnsi="Times New Roman" w:eastAsia="楷体" w:cs="Times New Roman"/>
          <w:b/>
          <w:bCs/>
          <w:color w:val="auto"/>
          <w:lang w:eastAsia="zh-CN"/>
        </w:rPr>
        <w:t>（十一）明确管护主体。</w:t>
      </w:r>
      <w:r>
        <w:rPr>
          <w:rFonts w:hint="default" w:ascii="Times New Roman" w:hAnsi="Times New Roman" w:eastAsia="方正仿宋_GBK" w:cs="Times New Roman"/>
          <w:color w:val="auto"/>
          <w:spacing w:val="0"/>
          <w:sz w:val="32"/>
          <w:lang w:eastAsia="zh-CN"/>
        </w:rPr>
        <w:t>压实县级人民政府高标准农田建设管理 “第一责任”，按照“谁受益、谁管护、谁使用、谁管护”的原则，构建 “县统筹、乡落实、村实施” 三级管护机制。县级层面制定管护细则，明确管护内容与标准；乡镇政府负责统筹协调辖区内管护工作；村级组织、承包经营者作为管护主体，落实日常巡查、设施维护责任。充分发挥专业大户、家庭农场、农民合作社等新型农业经营主体的管护积极性，鼓励其参与农田设施日常维护。同时，依托宁夏基层农业技术推广体系，组织专业技术人员定期开展管护技术培训与指导，确保管护工作科学规范。​</w:t>
      </w:r>
    </w:p>
    <w:p w14:paraId="0A6CC5B3">
      <w:pPr>
        <w:pStyle w:val="3"/>
        <w:kinsoku/>
        <w:overflowPunct w:val="0"/>
        <w:autoSpaceDE/>
        <w:autoSpaceDN/>
        <w:spacing w:line="600" w:lineRule="exact"/>
        <w:ind w:firstLine="643" w:firstLineChars="200"/>
        <w:jc w:val="both"/>
        <w:rPr>
          <w:rFonts w:hint="default" w:ascii="Times New Roman" w:hAnsi="Times New Roman" w:eastAsia="方正仿宋_GBK" w:cs="Times New Roman"/>
          <w:color w:val="auto"/>
          <w:spacing w:val="0"/>
          <w:sz w:val="32"/>
          <w:lang w:eastAsia="zh-CN"/>
        </w:rPr>
      </w:pPr>
      <w:r>
        <w:rPr>
          <w:rFonts w:hint="default" w:ascii="Times New Roman" w:hAnsi="Times New Roman" w:eastAsia="楷体" w:cs="Times New Roman"/>
          <w:b/>
          <w:bCs/>
          <w:color w:val="auto"/>
          <w:lang w:eastAsia="zh-CN"/>
        </w:rPr>
        <w:t>（十二）落实管护经费。</w:t>
      </w:r>
      <w:r>
        <w:rPr>
          <w:rFonts w:hint="default" w:ascii="Times New Roman" w:hAnsi="Times New Roman" w:eastAsia="方正仿宋_GBK" w:cs="Times New Roman"/>
          <w:color w:val="auto"/>
          <w:spacing w:val="0"/>
          <w:sz w:val="32"/>
          <w:lang w:eastAsia="zh-CN"/>
        </w:rPr>
        <w:t>严格执行《宁夏回族自治区高标准农田建设项目管护奖补资金管理办法（暂行）》（宁财（农）发〔2024〕319号）的要求，县级人民政府要强化支出责任落实，统筹自身财力，将应由政府承担的高标准农田建设项目管护经费全额纳入本级政府预算，确保建成项目持续发挥效益。重点保障灌溉渠系、喷灌微灌设施、机耕路、生产桥（涵）、农田林网等公益性农田基础设施管护。创新资金筹措模式，探索建立 “财政奖补 + 社会资本投入 + 受益主体分担” 的多元化经费保障机制，通过政府购买服务、PPP 模式等方式，引导社会资本参与管护。推行高标准农田工程设施灾毁保险，提升抵御自然灾害风险能力，降低管护成本。​</w:t>
      </w:r>
    </w:p>
    <w:p w14:paraId="54175664">
      <w:pPr>
        <w:pStyle w:val="3"/>
        <w:kinsoku/>
        <w:overflowPunct w:val="0"/>
        <w:autoSpaceDE/>
        <w:autoSpaceDN/>
        <w:spacing w:line="600" w:lineRule="exact"/>
        <w:ind w:firstLine="643" w:firstLineChars="200"/>
        <w:jc w:val="both"/>
        <w:rPr>
          <w:rFonts w:hint="default" w:ascii="Times New Roman" w:hAnsi="Times New Roman" w:eastAsia="方正仿宋_GBK" w:cs="Times New Roman"/>
          <w:color w:val="auto"/>
          <w:spacing w:val="0"/>
          <w:sz w:val="32"/>
          <w:lang w:eastAsia="zh-CN"/>
        </w:rPr>
      </w:pPr>
      <w:r>
        <w:rPr>
          <w:rFonts w:hint="default" w:ascii="Times New Roman" w:hAnsi="Times New Roman" w:eastAsia="楷体" w:cs="Times New Roman"/>
          <w:b/>
          <w:bCs/>
          <w:color w:val="auto"/>
          <w:lang w:eastAsia="zh-CN"/>
        </w:rPr>
        <w:t>（十三）创新管护模式。</w:t>
      </w:r>
      <w:r>
        <w:rPr>
          <w:rFonts w:hint="default" w:ascii="Times New Roman" w:hAnsi="Times New Roman" w:eastAsia="方正仿宋_GBK" w:cs="Times New Roman"/>
          <w:color w:val="auto"/>
          <w:spacing w:val="0"/>
          <w:sz w:val="32"/>
          <w:lang w:eastAsia="zh-CN"/>
        </w:rPr>
        <w:t>构建 “日常巡查 + 专项维护” 的长效管护机制，强化部门间协同联动，明确水利、林业、电力等部门在灌溉排水、农田林网、输配电设施管护中的职责分工。结合宁夏不同区域特点，因地制宜推广管护新模式：在北部引黄灌区推行 “建设管护一体化”，由建设单位负责一定期限的后续管护；中部干旱带探索 “节水设备租赁 + 管护” 模式，提高节水设施使用效率；南部山区推广 “梯田联户共管”，以自然村或村民小组为单位，联合开展梯田维护。同时，鼓励发展 “田保姆” 托管服务，通过专业管护机构或社会化服务组织，实现管护工作专业化、市场化运作。​</w:t>
      </w:r>
    </w:p>
    <w:p w14:paraId="1F019C38">
      <w:pPr>
        <w:pStyle w:val="3"/>
        <w:kinsoku/>
        <w:overflowPunct w:val="0"/>
        <w:autoSpaceDE/>
        <w:autoSpaceDN/>
        <w:spacing w:line="600" w:lineRule="exact"/>
        <w:ind w:firstLine="643" w:firstLineChars="200"/>
        <w:jc w:val="both"/>
        <w:rPr>
          <w:rFonts w:hint="default" w:ascii="Times New Roman" w:hAnsi="Times New Roman" w:eastAsia="仿宋_GB2312" w:cs="Times New Roman"/>
          <w:color w:val="auto"/>
          <w:lang w:eastAsia="zh-CN"/>
        </w:rPr>
      </w:pPr>
      <w:r>
        <w:rPr>
          <w:rFonts w:hint="default" w:ascii="Times New Roman" w:hAnsi="Times New Roman" w:eastAsia="楷体" w:cs="Times New Roman"/>
          <w:b/>
          <w:bCs/>
          <w:color w:val="auto"/>
          <w:lang w:eastAsia="zh-CN"/>
        </w:rPr>
        <w:t>（十四）强化保护利用。</w:t>
      </w:r>
      <w:r>
        <w:rPr>
          <w:rFonts w:hint="default" w:ascii="Times New Roman" w:hAnsi="Times New Roman" w:eastAsia="方正仿宋_GBK" w:cs="Times New Roman"/>
          <w:color w:val="auto"/>
          <w:spacing w:val="0"/>
          <w:sz w:val="32"/>
          <w:lang w:eastAsia="zh-CN"/>
        </w:rPr>
        <w:t>严格落实永久基本农田特殊保护制度，对已建成的高标准农田全部纳入永久基本农田数据库，实行 “网格化” 监管，坚决遏制 “非农化”“非粮化”。严格耕地占用审批，经依法批准占用高标准农田的，按照 “数量不减、质量不降、布局稳定” 原则，及时补充同等质量耕地。推广 “粮经轮作”“种养结合” 等绿色耕作制度，结合宁夏 “有机肥替代化肥”“秸秆综合利用” 等项目，加强地力培肥。建立水毁农田快速修复机制，将损毁农田纳入年度建设计划优先修复。强化农田生态环境保护，严禁工业废水、生活污水直排农田，禁止随意倾倒生活垃圾、工业废弃物。完善产粮大县奖补和耕地地力保护补贴政策，加大对粮食生产重点区域和种粮大户的支持力度，确保高标准农田优先用于粮食生产。​</w:t>
      </w:r>
    </w:p>
    <w:p w14:paraId="4603281D">
      <w:pPr>
        <w:kinsoku/>
        <w:overflowPunct w:val="0"/>
        <w:autoSpaceDE/>
        <w:autoSpaceDN/>
        <w:spacing w:line="600" w:lineRule="exact"/>
        <w:ind w:firstLine="640" w:firstLineChars="200"/>
        <w:jc w:val="both"/>
        <w:rPr>
          <w:rFonts w:hint="default" w:ascii="Times New Roman" w:hAnsi="Times New Roman" w:eastAsia="黑体" w:cs="Times New Roman"/>
          <w:bCs/>
          <w:color w:val="auto"/>
          <w:sz w:val="32"/>
          <w:szCs w:val="32"/>
          <w:lang w:eastAsia="zh-CN"/>
        </w:rPr>
      </w:pPr>
      <w:r>
        <w:rPr>
          <w:rFonts w:hint="default" w:ascii="Times New Roman" w:hAnsi="Times New Roman" w:eastAsia="黑体" w:cs="Times New Roman"/>
          <w:bCs/>
          <w:color w:val="auto"/>
          <w:sz w:val="32"/>
          <w:szCs w:val="32"/>
          <w:lang w:val="en-US" w:eastAsia="zh-CN"/>
        </w:rPr>
        <w:t>六</w:t>
      </w:r>
      <w:r>
        <w:rPr>
          <w:rFonts w:hint="default" w:ascii="Times New Roman" w:hAnsi="Times New Roman" w:eastAsia="黑体" w:cs="Times New Roman"/>
          <w:bCs/>
          <w:color w:val="auto"/>
          <w:sz w:val="32"/>
          <w:szCs w:val="32"/>
          <w:lang w:eastAsia="zh-CN"/>
        </w:rPr>
        <w:t>、政策协同</w:t>
      </w:r>
    </w:p>
    <w:p w14:paraId="4C508A25">
      <w:pPr>
        <w:pStyle w:val="3"/>
        <w:kinsoku/>
        <w:overflowPunct w:val="0"/>
        <w:autoSpaceDE/>
        <w:autoSpaceDN/>
        <w:spacing w:line="600" w:lineRule="exact"/>
        <w:ind w:firstLine="643" w:firstLineChars="200"/>
        <w:jc w:val="both"/>
        <w:rPr>
          <w:rFonts w:hint="default" w:ascii="Times New Roman" w:hAnsi="Times New Roman" w:eastAsia="方正仿宋_GBK" w:cs="Times New Roman"/>
          <w:color w:val="auto"/>
          <w:spacing w:val="0"/>
          <w:sz w:val="32"/>
          <w:lang w:eastAsia="zh-CN"/>
        </w:rPr>
      </w:pPr>
      <w:r>
        <w:rPr>
          <w:rFonts w:hint="default" w:ascii="Times New Roman" w:hAnsi="Times New Roman" w:eastAsia="楷体" w:cs="Times New Roman"/>
          <w:b/>
          <w:bCs/>
          <w:color w:val="auto"/>
          <w:lang w:eastAsia="zh-CN"/>
        </w:rPr>
        <w:t>（十五）严格永久基本农田补划调整。</w:t>
      </w:r>
      <w:r>
        <w:rPr>
          <w:rFonts w:hint="default" w:ascii="Times New Roman" w:hAnsi="Times New Roman" w:eastAsia="方正仿宋_GBK" w:cs="Times New Roman"/>
          <w:color w:val="auto"/>
          <w:spacing w:val="0"/>
          <w:sz w:val="32"/>
          <w:lang w:eastAsia="zh-CN"/>
        </w:rPr>
        <w:t>严格遵循永久基本农田划定规则，建立 “动态监测 + 定期评估” 机制。对资源条件优越、生产潜力大且未划入永久基本农田的高标准农田，经县级自然资源和农业农村部门联合审核后，按程序及时补划为永久基本农田。结合宁夏国土空间规划 “三区三线” 划定成果，依法依规将不符合划定要求的地块调出永久基本农田。高标准农田建设项目区因配套基础设施需占用少量永久基本农田的，由县级政府组织编制调整补划方案，经市级自然资源部门审核后报自治区备案，并通过宁夏自然资源 “一张图” 系统实现信息实时共享。明确农田基础设施按农用地管理，无需办理用地审批手续。（自然资源厅牵头，农业农村厅配合）</w:t>
      </w:r>
    </w:p>
    <w:p w14:paraId="510C6395">
      <w:pPr>
        <w:pStyle w:val="3"/>
        <w:kinsoku/>
        <w:overflowPunct w:val="0"/>
        <w:autoSpaceDE/>
        <w:autoSpaceDN/>
        <w:spacing w:line="600" w:lineRule="exact"/>
        <w:ind w:firstLine="643" w:firstLineChars="200"/>
        <w:jc w:val="both"/>
        <w:rPr>
          <w:rFonts w:hint="default" w:ascii="Times New Roman" w:hAnsi="Times New Roman" w:eastAsia="方正仿宋_GBK" w:cs="Times New Roman"/>
          <w:color w:val="auto"/>
          <w:spacing w:val="0"/>
          <w:sz w:val="32"/>
          <w:lang w:eastAsia="zh-CN"/>
        </w:rPr>
      </w:pPr>
      <w:r>
        <w:rPr>
          <w:rFonts w:hint="default" w:ascii="Times New Roman" w:hAnsi="Times New Roman" w:eastAsia="楷体" w:cs="Times New Roman"/>
          <w:b/>
          <w:bCs/>
          <w:color w:val="auto"/>
          <w:lang w:eastAsia="zh-CN"/>
        </w:rPr>
        <w:t>（十六）加强水源工程配套。</w:t>
      </w:r>
      <w:r>
        <w:rPr>
          <w:rFonts w:hint="default" w:ascii="Times New Roman" w:hAnsi="Times New Roman" w:eastAsia="方正仿宋_GBK" w:cs="Times New Roman"/>
          <w:color w:val="auto"/>
          <w:spacing w:val="0"/>
          <w:sz w:val="32"/>
          <w:lang w:val="en-US" w:eastAsia="zh-CN"/>
        </w:rPr>
        <w:t>各县(区)</w:t>
      </w:r>
      <w:r>
        <w:rPr>
          <w:rFonts w:hint="default" w:ascii="Times New Roman" w:hAnsi="Times New Roman" w:eastAsia="方正仿宋_GBK" w:cs="Times New Roman"/>
          <w:color w:val="auto"/>
          <w:spacing w:val="0"/>
          <w:sz w:val="32"/>
          <w:lang w:eastAsia="zh-CN"/>
        </w:rPr>
        <w:t>严格落实</w:t>
      </w:r>
      <w:r>
        <w:rPr>
          <w:rFonts w:hint="default" w:ascii="Times New Roman" w:hAnsi="Times New Roman" w:eastAsia="方正仿宋_GBK" w:cs="Times New Roman"/>
          <w:color w:val="auto"/>
          <w:spacing w:val="0"/>
          <w:sz w:val="32"/>
          <w:lang w:val="en-US" w:eastAsia="zh-CN"/>
        </w:rPr>
        <w:t>依照自治区党委、人民政府《关于印发&lt;宁夏回族自治区“四水四定” 实施方案&gt;的通知》</w:t>
      </w:r>
      <w:r>
        <w:rPr>
          <w:rFonts w:hint="default" w:ascii="Times New Roman" w:hAnsi="Times New Roman" w:eastAsia="方正仿宋_GBK" w:cs="Times New Roman"/>
          <w:color w:val="auto"/>
          <w:spacing w:val="0"/>
          <w:sz w:val="32"/>
          <w:lang w:eastAsia="zh-CN"/>
        </w:rPr>
        <w:t>（宁党发〔2023〕15号），以水资源承载能力为刚性约束，科学规划灌溉规模与布局。重点推进青铜峡大型灌区、沙坡头灌区、红寺堡扬水三大灌区现代化改造，加快实施超长期特别国债项目，新建和改造干支渠系、应急调蓄水库等骨干水源工程。统筹推进高标准农田与小型农田水利工程建设，推广 “大水源 + 小网格” 灌溉模式，实现骨干水利工程与田间管网无缝对接。建立水资源统一调度机制，通过智能化监测系统实时调控水量分配，全面提升农田灌溉保障能力。（水利厅牵头，农业农村厅配合）</w:t>
      </w:r>
    </w:p>
    <w:p w14:paraId="7BB58462">
      <w:pPr>
        <w:pStyle w:val="3"/>
        <w:kinsoku/>
        <w:overflowPunct w:val="0"/>
        <w:autoSpaceDE/>
        <w:autoSpaceDN/>
        <w:spacing w:line="600" w:lineRule="exact"/>
        <w:ind w:firstLine="643" w:firstLineChars="200"/>
        <w:jc w:val="both"/>
        <w:rPr>
          <w:rFonts w:hint="default" w:ascii="Times New Roman" w:hAnsi="Times New Roman" w:eastAsia="方正仿宋_GBK" w:cs="Times New Roman"/>
          <w:color w:val="auto"/>
          <w:spacing w:val="0"/>
          <w:sz w:val="32"/>
          <w:lang w:eastAsia="zh-CN"/>
        </w:rPr>
      </w:pPr>
      <w:r>
        <w:rPr>
          <w:rFonts w:hint="default" w:ascii="Times New Roman" w:hAnsi="Times New Roman" w:eastAsia="楷体" w:cs="Times New Roman"/>
          <w:b/>
          <w:bCs/>
          <w:color w:val="auto"/>
          <w:lang w:eastAsia="zh-CN"/>
        </w:rPr>
        <w:t>（十七）健全投入保障机制。</w:t>
      </w:r>
      <w:r>
        <w:rPr>
          <w:rFonts w:hint="default" w:ascii="Times New Roman" w:hAnsi="Times New Roman" w:eastAsia="方正仿宋_GBK" w:cs="Times New Roman"/>
          <w:color w:val="auto"/>
          <w:spacing w:val="0"/>
          <w:sz w:val="32"/>
          <w:lang w:eastAsia="zh-CN"/>
        </w:rPr>
        <w:t>构建 “中央支持 + 地方配套 + 社会参与” 的多元投入体系。积极争取中央财政农田建设补助资金和中央预算内投资，加大自治区财政专项资金投入力度。统筹整合农业综合开发、水利设施建设、乡村振兴等涉农资金，向高标准农田建设倾斜。进一步深化自治区新增耕地跨省域交易、用水权交易改革，将交易收益优先用于农田建设。鼓励金融机构开发 “农田建设贷”“节水贷” 等专属金融产品，通过财政贴息、风险补偿等方式，引导龙头企业、合作社、家庭农场等新型经营主体参与高标准农田建设与运营，形成“政府主导、市场运作、社会参与”的多元投入格局。完善利益联结机制，对参与建设的新型农业经营主体给予税收优惠、用地保障等政策支持，激发市场活力。（财政厅牵头，自然资源厅、农业农村厅配合）</w:t>
      </w:r>
    </w:p>
    <w:p w14:paraId="66FE28C4">
      <w:pPr>
        <w:pStyle w:val="3"/>
        <w:kinsoku/>
        <w:overflowPunct w:val="0"/>
        <w:autoSpaceDE/>
        <w:autoSpaceDN/>
        <w:spacing w:line="600" w:lineRule="exact"/>
        <w:ind w:firstLine="640" w:firstLineChars="200"/>
        <w:jc w:val="both"/>
        <w:rPr>
          <w:rFonts w:hint="default" w:ascii="Times New Roman" w:hAnsi="Times New Roman" w:eastAsia="方正仿宋_GBK" w:cs="Times New Roman"/>
          <w:color w:val="auto"/>
          <w:spacing w:val="0"/>
          <w:sz w:val="32"/>
          <w:lang w:eastAsia="zh-CN"/>
        </w:rPr>
      </w:pPr>
    </w:p>
    <w:p w14:paraId="0EB83988">
      <w:pPr>
        <w:pStyle w:val="3"/>
        <w:kinsoku/>
        <w:overflowPunct w:val="0"/>
        <w:autoSpaceDE/>
        <w:autoSpaceDN/>
        <w:spacing w:line="600" w:lineRule="exact"/>
        <w:ind w:firstLine="640" w:firstLineChars="200"/>
        <w:jc w:val="both"/>
        <w:rPr>
          <w:rFonts w:hint="default" w:ascii="Times New Roman" w:hAnsi="Times New Roman" w:eastAsia="黑体" w:cs="Times New Roman"/>
          <w:b w:val="0"/>
          <w:bCs w:val="0"/>
          <w:color w:val="auto"/>
          <w:lang w:eastAsia="zh-CN"/>
        </w:rPr>
      </w:pPr>
      <w:r>
        <w:rPr>
          <w:rFonts w:hint="default" w:ascii="Times New Roman" w:hAnsi="Times New Roman" w:eastAsia="黑体" w:cs="Times New Roman"/>
          <w:b w:val="0"/>
          <w:bCs w:val="0"/>
          <w:color w:val="auto"/>
          <w:lang w:eastAsia="zh-CN"/>
        </w:rPr>
        <w:t>六、保障措施</w:t>
      </w:r>
    </w:p>
    <w:p w14:paraId="45CA6FA4">
      <w:pPr>
        <w:pStyle w:val="3"/>
        <w:kinsoku/>
        <w:overflowPunct w:val="0"/>
        <w:autoSpaceDE/>
        <w:autoSpaceDN/>
        <w:spacing w:line="600" w:lineRule="exact"/>
        <w:ind w:firstLine="643" w:firstLineChars="200"/>
        <w:jc w:val="both"/>
        <w:rPr>
          <w:rFonts w:hint="default" w:ascii="Times New Roman" w:hAnsi="Times New Roman" w:eastAsia="方正仿宋_GBK" w:cs="Times New Roman"/>
          <w:color w:val="auto"/>
          <w:spacing w:val="0"/>
          <w:sz w:val="32"/>
          <w:lang w:eastAsia="zh-CN"/>
        </w:rPr>
      </w:pPr>
      <w:r>
        <w:rPr>
          <w:rFonts w:hint="default" w:ascii="Times New Roman" w:hAnsi="Times New Roman" w:eastAsia="楷体" w:cs="Times New Roman"/>
          <w:b/>
          <w:bCs/>
          <w:color w:val="auto"/>
          <w:lang w:eastAsia="zh-CN"/>
        </w:rPr>
        <w:t>（十八）加强组织领导。</w:t>
      </w:r>
      <w:r>
        <w:rPr>
          <w:rFonts w:hint="default" w:ascii="Times New Roman" w:hAnsi="Times New Roman" w:eastAsia="方正仿宋_GBK" w:cs="Times New Roman"/>
          <w:color w:val="auto"/>
          <w:spacing w:val="0"/>
          <w:sz w:val="32"/>
          <w:lang w:eastAsia="zh-CN"/>
        </w:rPr>
        <w:t>自治区建立省级领导包抓机制，成立以主管副主席为组长，农业农村、发展改革、财政、自然资源、水利、金融和林草等部门为成员的宁夏永久基本农田逐步建成高标准农田工作领导小组，统一组织、指导、协调和监督考核高标准农田建设和永久基本农田补划调整工作，形成自治区负总责、市县乡抓落实、群众参与的工作机制。县（区）成立政府主要负责同志任组长的领导小组，强化规划统筹、方案指导、责任落实、资金保障、监督评价和运营管护等工作，有序高效推进高标准农田整区域试点建设工作。县（区）人民政府要落实主体责任，指导农业农村等部门按照职责分工协作配合，确保各项任务保质保量完成。</w:t>
      </w:r>
    </w:p>
    <w:p w14:paraId="418ED9D3">
      <w:pPr>
        <w:pStyle w:val="3"/>
        <w:kinsoku/>
        <w:overflowPunct w:val="0"/>
        <w:autoSpaceDE/>
        <w:autoSpaceDN/>
        <w:spacing w:line="600" w:lineRule="exact"/>
        <w:ind w:firstLine="643" w:firstLineChars="200"/>
        <w:jc w:val="both"/>
        <w:rPr>
          <w:rFonts w:hint="default" w:ascii="Times New Roman" w:hAnsi="Times New Roman" w:eastAsia="方正仿宋_GBK" w:cs="Times New Roman"/>
          <w:color w:val="auto"/>
          <w:spacing w:val="0"/>
          <w:sz w:val="32"/>
          <w:lang w:eastAsia="zh-CN"/>
        </w:rPr>
      </w:pPr>
      <w:r>
        <w:rPr>
          <w:rFonts w:hint="default" w:ascii="Times New Roman" w:hAnsi="Times New Roman" w:eastAsia="楷体" w:cs="Times New Roman"/>
          <w:b/>
          <w:bCs/>
          <w:color w:val="auto"/>
          <w:lang w:eastAsia="zh-CN"/>
        </w:rPr>
        <w:t>（十九）强化各方协同。</w:t>
      </w:r>
      <w:r>
        <w:rPr>
          <w:rFonts w:hint="default" w:ascii="Times New Roman" w:hAnsi="Times New Roman" w:eastAsia="方正仿宋_GBK" w:cs="Times New Roman"/>
          <w:color w:val="auto"/>
          <w:spacing w:val="0"/>
          <w:sz w:val="32"/>
          <w:lang w:eastAsia="zh-CN"/>
        </w:rPr>
        <w:t>落实好“五统一”(统一规划布局、统一建设标准、统一组织实施、统一验收考核、统一上图入库)要求，自治区各有关部门按照职责分工，加强协调配合，形成工作合力。农业农村部门履行高标准农田建设集中管理职责，加强统筹协调，强化跟踪评估；自然资源部门负责永久基本农田补划调整与用地审批；水利部门统筹水资源调配与骨干水利设施建设；财政部门保障资金投入并监督使用效益，形成跨部门协同推进机制。对</w:t>
      </w:r>
      <w:r>
        <w:rPr>
          <w:rFonts w:hint="default" w:ascii="Times New Roman" w:hAnsi="Times New Roman" w:eastAsia="方正仿宋_GBK" w:cs="Times New Roman"/>
          <w:color w:val="auto"/>
          <w:spacing w:val="0"/>
          <w:sz w:val="32"/>
          <w:lang w:val="en-US" w:eastAsia="zh-CN"/>
        </w:rPr>
        <w:t>发改、</w:t>
      </w:r>
      <w:r>
        <w:rPr>
          <w:rFonts w:hint="default" w:ascii="Times New Roman" w:hAnsi="Times New Roman" w:eastAsia="方正仿宋_GBK" w:cs="Times New Roman"/>
          <w:color w:val="auto"/>
          <w:spacing w:val="0"/>
          <w:sz w:val="32"/>
          <w:lang w:eastAsia="zh-CN"/>
        </w:rPr>
        <w:t>自然资源、水利等部门</w:t>
      </w:r>
      <w:r>
        <w:rPr>
          <w:rFonts w:hint="default" w:ascii="Times New Roman" w:hAnsi="Times New Roman" w:eastAsia="方正仿宋_GBK" w:cs="Times New Roman"/>
          <w:color w:val="auto"/>
          <w:spacing w:val="0"/>
          <w:sz w:val="32"/>
          <w:lang w:val="en-US" w:eastAsia="zh-CN"/>
        </w:rPr>
        <w:t>实施的</w:t>
      </w:r>
      <w:r>
        <w:rPr>
          <w:rFonts w:hint="default" w:ascii="Times New Roman" w:hAnsi="Times New Roman" w:eastAsia="方正仿宋_GBK" w:cs="Times New Roman"/>
          <w:color w:val="auto"/>
          <w:spacing w:val="0"/>
          <w:sz w:val="32"/>
          <w:lang w:eastAsia="zh-CN"/>
        </w:rPr>
        <w:t>土地整理、补充耕地、坡耕地治理、高效节水、盐碱地治理、农田林网建设等项目，</w:t>
      </w:r>
      <w:r>
        <w:rPr>
          <w:rFonts w:hint="default" w:ascii="Times New Roman" w:hAnsi="Times New Roman" w:eastAsia="方正仿宋_GBK" w:cs="Times New Roman"/>
          <w:color w:val="auto"/>
          <w:spacing w:val="0"/>
          <w:sz w:val="32"/>
          <w:lang w:val="en-US" w:eastAsia="zh-CN"/>
        </w:rPr>
        <w:t>符合高标准农田建设标准的，</w:t>
      </w:r>
      <w:r>
        <w:rPr>
          <w:rFonts w:hint="default" w:ascii="Times New Roman" w:hAnsi="Times New Roman" w:eastAsia="方正仿宋_GBK" w:cs="Times New Roman"/>
          <w:color w:val="auto"/>
          <w:spacing w:val="0"/>
          <w:sz w:val="32"/>
          <w:lang w:eastAsia="zh-CN"/>
        </w:rPr>
        <w:t>按照高标准农田建设予以认定，</w:t>
      </w:r>
      <w:r>
        <w:rPr>
          <w:rFonts w:hint="default" w:ascii="Times New Roman" w:hAnsi="Times New Roman" w:eastAsia="方正仿宋_GBK" w:cs="Times New Roman"/>
          <w:color w:val="auto"/>
          <w:spacing w:val="0"/>
          <w:sz w:val="32"/>
          <w:lang w:val="en-US" w:eastAsia="zh-CN"/>
        </w:rPr>
        <w:t>统一上图入库</w:t>
      </w:r>
      <w:r>
        <w:rPr>
          <w:rFonts w:hint="default" w:ascii="Times New Roman" w:hAnsi="Times New Roman" w:eastAsia="方正仿宋_GBK" w:cs="Times New Roman"/>
          <w:color w:val="auto"/>
          <w:spacing w:val="0"/>
          <w:sz w:val="32"/>
          <w:lang w:eastAsia="zh-CN"/>
        </w:rPr>
        <w:t>。在充分尊重农民意愿前提下，探索推进项目设计、实施、运营、管护一体化。引进和推广农田建设先进实用技术，加强与农机农艺技术集成应用。</w:t>
      </w:r>
    </w:p>
    <w:p w14:paraId="7536E57A">
      <w:pPr>
        <w:pStyle w:val="3"/>
        <w:kinsoku/>
        <w:overflowPunct w:val="0"/>
        <w:autoSpaceDE/>
        <w:autoSpaceDN/>
        <w:spacing w:line="600" w:lineRule="exact"/>
        <w:ind w:firstLine="643" w:firstLineChars="200"/>
        <w:jc w:val="both"/>
        <w:rPr>
          <w:rFonts w:hint="default" w:ascii="Times New Roman" w:hAnsi="Times New Roman" w:eastAsia="方正仿宋_GBK" w:cs="Times New Roman"/>
          <w:color w:val="auto"/>
          <w:spacing w:val="0"/>
          <w:sz w:val="32"/>
          <w:lang w:eastAsia="zh-CN"/>
        </w:rPr>
      </w:pPr>
      <w:r>
        <w:rPr>
          <w:rFonts w:hint="default" w:ascii="Times New Roman" w:hAnsi="Times New Roman" w:eastAsia="楷体" w:cs="Times New Roman"/>
          <w:b/>
          <w:bCs/>
          <w:color w:val="auto"/>
          <w:lang w:eastAsia="zh-CN"/>
        </w:rPr>
        <w:t>（二十）完善制度标准。</w:t>
      </w:r>
      <w:r>
        <w:rPr>
          <w:rFonts w:hint="default" w:ascii="Times New Roman" w:hAnsi="Times New Roman" w:eastAsia="方正仿宋_GBK" w:cs="Times New Roman"/>
          <w:color w:val="auto"/>
          <w:spacing w:val="0"/>
          <w:sz w:val="32"/>
          <w:lang w:eastAsia="zh-CN"/>
        </w:rPr>
        <w:t>制定《关于进一步加强高标准农田建设管理的实施意见》《自治区农田建设管理办法》，修订《宁夏高标准农田建设项目工程设施建后管护办法》，完善高标准农田建设、验收、管护机制，健全细化全链条、全环节农田建设管理制度体系。对标《高标准农田建设通则》和《宁夏高标准农田建设规范》，逐步完善田块整治、土壤改良、灌溉排水、田间道路、农田防护与生态环境保护、农田输配电等单项工程建设标准，细化高标准农田建设评价指标。</w:t>
      </w:r>
    </w:p>
    <w:p w14:paraId="754E3DFD">
      <w:pPr>
        <w:pStyle w:val="3"/>
        <w:kinsoku/>
        <w:overflowPunct w:val="0"/>
        <w:autoSpaceDE/>
        <w:autoSpaceDN/>
        <w:spacing w:line="600" w:lineRule="exact"/>
        <w:ind w:firstLine="643" w:firstLineChars="200"/>
        <w:jc w:val="both"/>
        <w:rPr>
          <w:rFonts w:hint="default" w:ascii="Times New Roman" w:hAnsi="Times New Roman" w:eastAsia="方正仿宋_GBK" w:cs="Times New Roman"/>
          <w:color w:val="auto"/>
          <w:spacing w:val="0"/>
          <w:sz w:val="32"/>
          <w:lang w:eastAsia="zh-CN"/>
        </w:rPr>
      </w:pPr>
      <w:r>
        <w:rPr>
          <w:rFonts w:hint="default" w:ascii="Times New Roman" w:hAnsi="Times New Roman" w:eastAsia="楷体" w:cs="Times New Roman"/>
          <w:b/>
          <w:bCs/>
          <w:color w:val="auto"/>
          <w:lang w:eastAsia="zh-CN"/>
        </w:rPr>
        <w:t>（二十一）鼓励群众参与。</w:t>
      </w:r>
      <w:r>
        <w:rPr>
          <w:rFonts w:hint="default" w:ascii="Times New Roman" w:hAnsi="Times New Roman" w:eastAsia="方正仿宋_GBK" w:cs="Times New Roman"/>
          <w:color w:val="auto"/>
          <w:spacing w:val="0"/>
          <w:sz w:val="32"/>
          <w:lang w:eastAsia="zh-CN"/>
        </w:rPr>
        <w:t>积极引导农村集体经济组织、新型农业经营主体、农民群众等参与高标准农田建设和运营管护，落实农民知情权、参与权、监督权。在项目选址、设计等前期工作中，广泛征求群众意见，确保建设内容符合实际。鼓励农民对建材进场、日常施工、隐蔽工程验收、监理履行职责等进行监督。依托高素质农民培训，增加农田建设培训内容，逐步提高农民参与和监督农田建设管理水平。充分发挥新型农业经营主体对市场反应灵敏、对新技术新装备接受能力强优势，充分征求新型农业经营主体意见建议，不断优化农田建设理念和方向。引导新型农业经营主体参与建设和管理高标准农田，推动发展绿色农业，促进高标准农田可持续利用。加强与高标准农田参建单位的沟通交流，鼓励其创新性实践，不断推动农田建设提标升级。</w:t>
      </w:r>
    </w:p>
    <w:p w14:paraId="216E02E9">
      <w:pPr>
        <w:pStyle w:val="3"/>
        <w:kinsoku/>
        <w:overflowPunct w:val="0"/>
        <w:autoSpaceDE/>
        <w:autoSpaceDN/>
        <w:spacing w:line="600" w:lineRule="exact"/>
        <w:ind w:firstLine="643" w:firstLineChars="200"/>
        <w:jc w:val="both"/>
        <w:rPr>
          <w:rFonts w:hint="default" w:ascii="Times New Roman" w:hAnsi="Times New Roman" w:eastAsia="方正仿宋_GBK" w:cs="Times New Roman"/>
          <w:color w:val="auto"/>
          <w:spacing w:val="0"/>
          <w:sz w:val="32"/>
          <w:lang w:eastAsia="zh-CN"/>
        </w:rPr>
      </w:pPr>
      <w:r>
        <w:rPr>
          <w:rFonts w:hint="default" w:ascii="Times New Roman" w:hAnsi="Times New Roman" w:eastAsia="楷体" w:cs="Times New Roman"/>
          <w:b/>
          <w:bCs/>
          <w:color w:val="auto"/>
          <w:lang w:eastAsia="zh-CN"/>
        </w:rPr>
        <w:t>（二十二）强化审计监督。</w:t>
      </w:r>
      <w:r>
        <w:rPr>
          <w:rFonts w:hint="default" w:ascii="Times New Roman" w:hAnsi="Times New Roman" w:eastAsia="方正仿宋_GBK" w:cs="Times New Roman"/>
          <w:color w:val="auto"/>
          <w:spacing w:val="0"/>
          <w:sz w:val="32"/>
          <w:lang w:eastAsia="zh-CN"/>
        </w:rPr>
        <w:t>严把高标准农田建设从业机构资质审查关，提高勘察、设计、施工、监理等单位技术力量门槛，杜绝无资质或资质不符合要求的从业机构承接相关业务。大力推行信用承诺制度，依法依规建立健全高标准农田从业机构失信惩戒机制，加强行业自律和动态监管。健全定期调度、分析研判、通报约谈、奖优罚劣的任务落实机制。各地依据高标准农田评价规范等国家标准，定期组织开展已验收的高标准农田分类分级评价，对不符合要求的不能认定为高标准农田。完善高标准农田建设工程全周期责任倒查和终身追责机制，确保各项监管措施落实落地。</w:t>
      </w:r>
    </w:p>
    <w:p w14:paraId="752D1AE7">
      <w:pPr>
        <w:pStyle w:val="3"/>
        <w:kinsoku/>
        <w:overflowPunct w:val="0"/>
        <w:autoSpaceDE/>
        <w:autoSpaceDN/>
        <w:spacing w:line="600" w:lineRule="exact"/>
        <w:ind w:firstLine="643" w:firstLineChars="200"/>
        <w:jc w:val="both"/>
        <w:rPr>
          <w:rFonts w:hint="default" w:ascii="Times New Roman" w:hAnsi="Times New Roman" w:eastAsia="方正仿宋_GBK" w:cs="Times New Roman"/>
          <w:color w:val="auto"/>
          <w:spacing w:val="0"/>
          <w:sz w:val="32"/>
          <w:lang w:eastAsia="zh-CN"/>
        </w:rPr>
        <w:sectPr>
          <w:footerReference r:id="rId3" w:type="default"/>
          <w:pgSz w:w="12060" w:h="16940"/>
          <w:pgMar w:top="1701" w:right="1701" w:bottom="1701" w:left="1701" w:header="0" w:footer="680" w:gutter="0"/>
          <w:pgNumType w:fmt="numberInDash" w:chapStyle="1"/>
          <w:cols w:space="0" w:num="1"/>
        </w:sectPr>
      </w:pPr>
      <w:r>
        <w:rPr>
          <w:rFonts w:hint="default" w:ascii="Times New Roman" w:hAnsi="Times New Roman" w:eastAsia="楷体" w:cs="Times New Roman"/>
          <w:b/>
          <w:bCs/>
          <w:color w:val="auto"/>
          <w:lang w:eastAsia="zh-CN"/>
        </w:rPr>
        <w:t>（二十三）加强风险管控。</w:t>
      </w:r>
      <w:r>
        <w:rPr>
          <w:rFonts w:hint="default" w:ascii="Times New Roman" w:hAnsi="Times New Roman" w:eastAsia="方正仿宋_GBK" w:cs="Times New Roman"/>
          <w:color w:val="auto"/>
          <w:spacing w:val="0"/>
          <w:sz w:val="32"/>
          <w:lang w:eastAsia="zh-CN"/>
        </w:rPr>
        <w:t>严格执行《农田建设工作纪律“十不准”》，坚决纠治高标准农田建设中的腐败和作风问题，紧盯损害农民利益、群众反映强烈的事项，强化对重点领域和关键环节的监督，依规依纪依法严肃查处贪污侵占、虚报冒领、弄虚作假等行为，切实防范廉洁风险。永久基本农田逐步建成高标准农田项目纳入自治区有关部门和市、县（区）年度实施乡村振兴战略综合考核的重要内容，加大督促检查和绩效考核力度，建立项目资金与考核结果相挂钩的激励机制，严格奖罚，全力推进永久基本农田逐步建成高标准农田建设工作。</w:t>
      </w:r>
    </w:p>
    <w:p w14:paraId="1879811C">
      <w:pPr>
        <w:rPr>
          <w:rFonts w:hint="default" w:ascii="Times New Roman" w:hAnsi="Times New Roman" w:eastAsia="黑体" w:cs="Times New Roman"/>
          <w:b w:val="0"/>
          <w:bCs/>
          <w:color w:val="auto"/>
          <w:sz w:val="28"/>
          <w:szCs w:val="28"/>
          <w:lang w:val="en-US" w:eastAsia="zh-CN"/>
        </w:rPr>
      </w:pPr>
      <w:r>
        <w:rPr>
          <w:rFonts w:hint="default" w:ascii="Times New Roman" w:hAnsi="Times New Roman" w:eastAsia="黑体" w:cs="Times New Roman"/>
          <w:b w:val="0"/>
          <w:bCs/>
          <w:color w:val="auto"/>
          <w:sz w:val="28"/>
          <w:szCs w:val="28"/>
          <w:lang w:val="en-US" w:eastAsia="zh-CN"/>
        </w:rPr>
        <w:t>附件1</w:t>
      </w:r>
    </w:p>
    <w:p w14:paraId="7272C72C">
      <w:pPr>
        <w:jc w:val="center"/>
        <w:rPr>
          <w:rFonts w:hint="default" w:ascii="Times New Roman" w:hAnsi="Times New Roman" w:eastAsia="方正小标宋_GBK" w:cs="Times New Roman"/>
          <w:b w:val="0"/>
          <w:bCs/>
          <w:color w:val="auto"/>
          <w:sz w:val="36"/>
          <w:szCs w:val="36"/>
          <w:lang w:eastAsia="zh-CN"/>
        </w:rPr>
      </w:pPr>
      <w:r>
        <w:rPr>
          <w:rFonts w:hint="default" w:ascii="Times New Roman" w:hAnsi="Times New Roman" w:eastAsia="方正小标宋_GBK" w:cs="Times New Roman"/>
          <w:b w:val="0"/>
          <w:bCs/>
          <w:color w:val="auto"/>
          <w:sz w:val="36"/>
          <w:szCs w:val="36"/>
          <w:lang w:eastAsia="zh-CN"/>
        </w:rPr>
        <w:t>现状统计表</w:t>
      </w:r>
    </w:p>
    <w:p w14:paraId="38634093">
      <w:pPr>
        <w:ind w:firstLine="720" w:firstLineChars="300"/>
        <w:jc w:val="right"/>
        <w:rPr>
          <w:rFonts w:hint="default" w:ascii="Times New Roman" w:hAnsi="Times New Roman" w:cs="Times New Roman"/>
          <w:b/>
          <w:color w:val="auto"/>
          <w:lang w:eastAsia="zh-CN"/>
        </w:rPr>
      </w:pPr>
      <w:r>
        <w:rPr>
          <w:rFonts w:hint="default" w:ascii="Times New Roman" w:hAnsi="Times New Roman" w:cs="Times New Roman"/>
          <w:b/>
          <w:color w:val="auto"/>
          <w:sz w:val="24"/>
          <w:szCs w:val="24"/>
          <w:lang w:eastAsia="zh-CN"/>
        </w:rPr>
        <w:t xml:space="preserve"> </w:t>
      </w:r>
      <w:r>
        <w:rPr>
          <w:rFonts w:hint="default" w:ascii="Times New Roman" w:hAnsi="Times New Roman" w:cs="Times New Roman"/>
          <w:b/>
          <w:color w:val="auto"/>
          <w:lang w:eastAsia="zh-CN"/>
        </w:rPr>
        <w:t>单位：万亩</w:t>
      </w:r>
    </w:p>
    <w:tbl>
      <w:tblPr>
        <w:tblStyle w:val="7"/>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068"/>
        <w:gridCol w:w="2080"/>
        <w:gridCol w:w="2445"/>
        <w:gridCol w:w="2220"/>
        <w:gridCol w:w="2333"/>
        <w:gridCol w:w="2600"/>
      </w:tblGrid>
      <w:tr w14:paraId="6163DC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blHeader/>
        </w:trPr>
        <w:tc>
          <w:tcPr>
            <w:tcW w:w="75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3EF92">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snapToGrid w:val="0"/>
                <w:color w:val="auto"/>
                <w:kern w:val="0"/>
                <w:sz w:val="22"/>
                <w:szCs w:val="22"/>
                <w:u w:val="none"/>
                <w:lang w:val="en-US" w:eastAsia="zh-CN" w:bidi="ar"/>
              </w:rPr>
              <w:t>市</w:t>
            </w:r>
          </w:p>
        </w:tc>
        <w:tc>
          <w:tcPr>
            <w:tcW w:w="756"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04863">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snapToGrid w:val="0"/>
                <w:color w:val="auto"/>
                <w:kern w:val="0"/>
                <w:sz w:val="22"/>
                <w:szCs w:val="22"/>
                <w:u w:val="none"/>
                <w:lang w:val="en-US" w:eastAsia="zh-CN" w:bidi="ar"/>
              </w:rPr>
              <w:t>区/县</w:t>
            </w:r>
          </w:p>
        </w:tc>
        <w:tc>
          <w:tcPr>
            <w:tcW w:w="8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647BCC">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snapToGrid w:val="0"/>
                <w:color w:val="auto"/>
                <w:kern w:val="0"/>
                <w:sz w:val="22"/>
                <w:szCs w:val="22"/>
                <w:u w:val="none"/>
                <w:lang w:val="en-US" w:eastAsia="zh-CN" w:bidi="ar"/>
              </w:rPr>
              <w:t>耕地</w:t>
            </w:r>
          </w:p>
        </w:tc>
        <w:tc>
          <w:tcPr>
            <w:tcW w:w="80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E64758">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snapToGrid w:val="0"/>
                <w:color w:val="auto"/>
                <w:kern w:val="0"/>
                <w:sz w:val="22"/>
                <w:szCs w:val="22"/>
                <w:u w:val="none"/>
                <w:lang w:val="en-US" w:eastAsia="zh-CN" w:bidi="ar"/>
              </w:rPr>
              <w:t>永久基本农田</w:t>
            </w:r>
          </w:p>
        </w:tc>
        <w:tc>
          <w:tcPr>
            <w:tcW w:w="848" w:type="pct"/>
            <w:vMerge w:val="restart"/>
            <w:tcBorders>
              <w:top w:val="single" w:color="000000" w:sz="4" w:space="0"/>
              <w:left w:val="single" w:color="000000" w:sz="4" w:space="0"/>
              <w:right w:val="single" w:color="000000" w:sz="4" w:space="0"/>
            </w:tcBorders>
            <w:shd w:val="clear" w:color="auto" w:fill="auto"/>
            <w:vAlign w:val="center"/>
          </w:tcPr>
          <w:p w14:paraId="56DC5C36">
            <w:pPr>
              <w:keepNext w:val="0"/>
              <w:keepLines w:val="0"/>
              <w:widowControl/>
              <w:suppressLineNumbers w:val="0"/>
              <w:jc w:val="center"/>
              <w:textAlignment w:val="center"/>
              <w:rPr>
                <w:rFonts w:hint="eastAsia" w:ascii="宋体" w:hAnsi="宋体" w:eastAsia="宋体" w:cs="宋体"/>
                <w:b/>
                <w:bCs/>
                <w:i w:val="0"/>
                <w:iCs w:val="0"/>
                <w:snapToGrid w:val="0"/>
                <w:color w:val="auto"/>
                <w:kern w:val="0"/>
                <w:sz w:val="22"/>
                <w:szCs w:val="22"/>
                <w:u w:val="none"/>
                <w:lang w:val="en-US" w:eastAsia="zh-CN" w:bidi="ar"/>
              </w:rPr>
            </w:pPr>
            <w:r>
              <w:rPr>
                <w:rFonts w:hint="eastAsia" w:ascii="宋体" w:hAnsi="宋体" w:eastAsia="宋体" w:cs="宋体"/>
                <w:b/>
                <w:bCs/>
                <w:i w:val="0"/>
                <w:iCs w:val="0"/>
                <w:snapToGrid w:val="0"/>
                <w:color w:val="auto"/>
                <w:kern w:val="0"/>
                <w:sz w:val="22"/>
                <w:szCs w:val="22"/>
                <w:u w:val="none"/>
                <w:lang w:val="en-US" w:eastAsia="zh-CN" w:bidi="ar"/>
              </w:rPr>
              <w:t>高标准农田</w:t>
            </w:r>
          </w:p>
          <w:p w14:paraId="09E82423">
            <w:pPr>
              <w:keepNext w:val="0"/>
              <w:keepLines w:val="0"/>
              <w:widowControl/>
              <w:suppressLineNumbers w:val="0"/>
              <w:jc w:val="center"/>
              <w:textAlignment w:val="center"/>
              <w:rPr>
                <w:rFonts w:hint="eastAsia" w:ascii="宋体" w:hAnsi="宋体" w:eastAsia="宋体" w:cs="宋体"/>
                <w:b/>
                <w:bCs/>
                <w:i w:val="0"/>
                <w:iCs w:val="0"/>
                <w:snapToGrid w:val="0"/>
                <w:color w:val="auto"/>
                <w:sz w:val="22"/>
                <w:szCs w:val="22"/>
                <w:u w:val="none"/>
                <w:lang w:val="en-US" w:eastAsia="en-US" w:bidi="ar-SA"/>
              </w:rPr>
            </w:pPr>
            <w:r>
              <w:rPr>
                <w:rFonts w:hint="eastAsia" w:ascii="宋体" w:hAnsi="宋体" w:eastAsia="宋体" w:cs="宋体"/>
                <w:b/>
                <w:bCs/>
                <w:i w:val="0"/>
                <w:iCs w:val="0"/>
                <w:snapToGrid w:val="0"/>
                <w:color w:val="auto"/>
                <w:kern w:val="0"/>
                <w:sz w:val="22"/>
                <w:szCs w:val="22"/>
                <w:u w:val="none"/>
                <w:lang w:val="en-US" w:eastAsia="zh-CN" w:bidi="ar"/>
              </w:rPr>
              <w:t>（累计到2024年）</w:t>
            </w:r>
          </w:p>
        </w:tc>
        <w:tc>
          <w:tcPr>
            <w:tcW w:w="945" w:type="pct"/>
            <w:vMerge w:val="restart"/>
            <w:tcBorders>
              <w:top w:val="single" w:color="000000" w:sz="4" w:space="0"/>
              <w:left w:val="single" w:color="000000" w:sz="4" w:space="0"/>
              <w:right w:val="single" w:color="000000" w:sz="4" w:space="0"/>
            </w:tcBorders>
            <w:shd w:val="clear" w:color="auto" w:fill="auto"/>
            <w:vAlign w:val="center"/>
          </w:tcPr>
          <w:p w14:paraId="5F5F1269">
            <w:pPr>
              <w:keepNext w:val="0"/>
              <w:keepLines w:val="0"/>
              <w:widowControl/>
              <w:suppressLineNumbers w:val="0"/>
              <w:jc w:val="center"/>
              <w:textAlignment w:val="center"/>
              <w:rPr>
                <w:rFonts w:hint="eastAsia" w:ascii="宋体" w:hAnsi="宋体" w:eastAsia="宋体" w:cs="宋体"/>
                <w:b/>
                <w:bCs/>
                <w:i w:val="0"/>
                <w:iCs w:val="0"/>
                <w:snapToGrid w:val="0"/>
                <w:color w:val="auto"/>
                <w:kern w:val="0"/>
                <w:sz w:val="22"/>
                <w:szCs w:val="22"/>
                <w:u w:val="none"/>
                <w:lang w:val="en-US" w:eastAsia="zh-CN" w:bidi="ar"/>
              </w:rPr>
            </w:pPr>
            <w:r>
              <w:rPr>
                <w:rFonts w:hint="eastAsia" w:ascii="宋体" w:hAnsi="宋体" w:eastAsia="宋体" w:cs="宋体"/>
                <w:b/>
                <w:bCs/>
                <w:i w:val="0"/>
                <w:iCs w:val="0"/>
                <w:snapToGrid w:val="0"/>
                <w:color w:val="auto"/>
                <w:kern w:val="0"/>
                <w:sz w:val="22"/>
                <w:szCs w:val="22"/>
                <w:u w:val="none"/>
                <w:lang w:val="en-US" w:eastAsia="zh-CN" w:bidi="ar"/>
              </w:rPr>
              <w:t>高效节水农业</w:t>
            </w:r>
          </w:p>
          <w:p w14:paraId="4D96EC0B">
            <w:pPr>
              <w:keepNext w:val="0"/>
              <w:keepLines w:val="0"/>
              <w:widowControl/>
              <w:suppressLineNumbers w:val="0"/>
              <w:jc w:val="center"/>
              <w:textAlignment w:val="center"/>
              <w:rPr>
                <w:rFonts w:hint="eastAsia" w:ascii="宋体" w:hAnsi="宋体" w:eastAsia="宋体" w:cs="宋体"/>
                <w:b/>
                <w:bCs/>
                <w:i w:val="0"/>
                <w:iCs w:val="0"/>
                <w:snapToGrid w:val="0"/>
                <w:color w:val="auto"/>
                <w:sz w:val="22"/>
                <w:szCs w:val="22"/>
                <w:u w:val="none"/>
                <w:lang w:val="en-US" w:eastAsia="en-US" w:bidi="ar-SA"/>
              </w:rPr>
            </w:pPr>
            <w:r>
              <w:rPr>
                <w:rFonts w:hint="eastAsia" w:ascii="宋体" w:hAnsi="宋体" w:eastAsia="宋体" w:cs="宋体"/>
                <w:b/>
                <w:bCs/>
                <w:i w:val="0"/>
                <w:iCs w:val="0"/>
                <w:snapToGrid w:val="0"/>
                <w:color w:val="auto"/>
                <w:kern w:val="0"/>
                <w:sz w:val="22"/>
                <w:szCs w:val="22"/>
                <w:u w:val="none"/>
                <w:lang w:val="en-US" w:eastAsia="zh-CN" w:bidi="ar"/>
              </w:rPr>
              <w:t>（累计到2024年）</w:t>
            </w:r>
          </w:p>
        </w:tc>
      </w:tr>
      <w:tr w14:paraId="26BA8A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blHeader/>
        </w:trPr>
        <w:tc>
          <w:tcPr>
            <w:tcW w:w="75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552B0">
            <w:pPr>
              <w:jc w:val="center"/>
              <w:rPr>
                <w:rFonts w:hint="default" w:ascii="Times New Roman" w:hAnsi="Times New Roman" w:eastAsia="黑体" w:cs="Times New Roman"/>
                <w:b/>
                <w:bCs/>
                <w:i w:val="0"/>
                <w:iCs w:val="0"/>
                <w:color w:val="auto"/>
                <w:sz w:val="22"/>
                <w:szCs w:val="22"/>
                <w:u w:val="none"/>
              </w:rPr>
            </w:pPr>
          </w:p>
        </w:tc>
        <w:tc>
          <w:tcPr>
            <w:tcW w:w="75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C45EE">
            <w:pPr>
              <w:jc w:val="center"/>
              <w:rPr>
                <w:rFonts w:hint="default" w:ascii="Times New Roman" w:hAnsi="Times New Roman" w:eastAsia="黑体" w:cs="Times New Roman"/>
                <w:b/>
                <w:bCs/>
                <w:i w:val="0"/>
                <w:iCs w:val="0"/>
                <w:color w:val="auto"/>
                <w:sz w:val="22"/>
                <w:szCs w:val="22"/>
                <w:u w:val="none"/>
              </w:rPr>
            </w:pPr>
          </w:p>
        </w:tc>
        <w:tc>
          <w:tcPr>
            <w:tcW w:w="8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1F0244">
            <w:pPr>
              <w:jc w:val="center"/>
              <w:rPr>
                <w:rFonts w:hint="default" w:ascii="Times New Roman" w:hAnsi="Times New Roman" w:eastAsia="黑体" w:cs="Times New Roman"/>
                <w:b/>
                <w:bCs/>
                <w:i w:val="0"/>
                <w:iCs w:val="0"/>
                <w:color w:val="auto"/>
                <w:sz w:val="22"/>
                <w:szCs w:val="22"/>
                <w:u w:val="none"/>
              </w:rPr>
            </w:pPr>
          </w:p>
        </w:tc>
        <w:tc>
          <w:tcPr>
            <w:tcW w:w="8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5EEE75">
            <w:pPr>
              <w:jc w:val="center"/>
              <w:rPr>
                <w:rFonts w:hint="default" w:ascii="Times New Roman" w:hAnsi="Times New Roman" w:eastAsia="黑体" w:cs="Times New Roman"/>
                <w:b/>
                <w:bCs/>
                <w:i w:val="0"/>
                <w:iCs w:val="0"/>
                <w:color w:val="auto"/>
                <w:sz w:val="22"/>
                <w:szCs w:val="22"/>
                <w:u w:val="none"/>
              </w:rPr>
            </w:pPr>
          </w:p>
        </w:tc>
        <w:tc>
          <w:tcPr>
            <w:tcW w:w="8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143A63">
            <w:pPr>
              <w:jc w:val="center"/>
              <w:rPr>
                <w:rFonts w:hint="default" w:ascii="Times New Roman" w:hAnsi="Times New Roman" w:eastAsia="黑体" w:cs="Times New Roman"/>
                <w:b/>
                <w:bCs/>
                <w:i w:val="0"/>
                <w:iCs w:val="0"/>
                <w:color w:val="auto"/>
                <w:sz w:val="22"/>
                <w:szCs w:val="22"/>
                <w:u w:val="none"/>
              </w:rPr>
            </w:pPr>
          </w:p>
        </w:tc>
        <w:tc>
          <w:tcPr>
            <w:tcW w:w="9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3028B9">
            <w:pPr>
              <w:jc w:val="center"/>
              <w:rPr>
                <w:rFonts w:hint="default" w:ascii="Times New Roman" w:hAnsi="Times New Roman" w:eastAsia="黑体" w:cs="Times New Roman"/>
                <w:b/>
                <w:bCs/>
                <w:i w:val="0"/>
                <w:iCs w:val="0"/>
                <w:color w:val="auto"/>
                <w:sz w:val="22"/>
                <w:szCs w:val="22"/>
                <w:u w:val="none"/>
              </w:rPr>
            </w:pPr>
          </w:p>
        </w:tc>
      </w:tr>
      <w:tr w14:paraId="3B7CB8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5" w:hRule="atLeast"/>
        </w:trPr>
        <w:tc>
          <w:tcPr>
            <w:tcW w:w="150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D5711">
            <w:pPr>
              <w:keepNext w:val="0"/>
              <w:keepLines w:val="0"/>
              <w:widowControl/>
              <w:suppressLineNumbers w:val="0"/>
              <w:jc w:val="center"/>
              <w:textAlignment w:val="center"/>
              <w:rPr>
                <w:rFonts w:hint="default" w:ascii="Times New Roman" w:hAnsi="Times New Roman" w:eastAsia="黑体" w:cs="Times New Roman"/>
                <w:b/>
                <w:bCs/>
                <w:i w:val="0"/>
                <w:iCs w:val="0"/>
                <w:color w:val="auto"/>
                <w:sz w:val="22"/>
                <w:szCs w:val="22"/>
                <w:u w:val="none"/>
              </w:rPr>
            </w:pPr>
            <w:r>
              <w:rPr>
                <w:rFonts w:hint="default" w:ascii="Times New Roman" w:hAnsi="Times New Roman" w:eastAsia="黑体" w:cs="Times New Roman"/>
                <w:b/>
                <w:bCs/>
                <w:i w:val="0"/>
                <w:iCs w:val="0"/>
                <w:snapToGrid w:val="0"/>
                <w:color w:val="auto"/>
                <w:kern w:val="0"/>
                <w:sz w:val="22"/>
                <w:szCs w:val="22"/>
                <w:u w:val="none"/>
                <w:lang w:val="en-US" w:eastAsia="zh-CN" w:bidi="ar"/>
              </w:rPr>
              <w:t>全区合计</w:t>
            </w:r>
          </w:p>
        </w:tc>
        <w:tc>
          <w:tcPr>
            <w:tcW w:w="8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C1760">
            <w:pPr>
              <w:keepNext w:val="0"/>
              <w:keepLines w:val="0"/>
              <w:widowControl/>
              <w:suppressLineNumbers w:val="0"/>
              <w:jc w:val="center"/>
              <w:textAlignment w:val="center"/>
              <w:rPr>
                <w:rFonts w:hint="default" w:ascii="Times New Roman" w:hAnsi="Times New Roman" w:eastAsia="黑体" w:cs="Times New Roman"/>
                <w:b/>
                <w:bCs/>
                <w:i w:val="0"/>
                <w:iCs w:val="0"/>
                <w:color w:val="auto"/>
                <w:sz w:val="22"/>
                <w:szCs w:val="22"/>
                <w:u w:val="none"/>
              </w:rPr>
            </w:pPr>
            <w:r>
              <w:rPr>
                <w:rFonts w:hint="default" w:ascii="Times New Roman" w:hAnsi="Times New Roman" w:eastAsia="黑体" w:cs="Times New Roman"/>
                <w:b/>
                <w:bCs/>
                <w:i w:val="0"/>
                <w:iCs w:val="0"/>
                <w:snapToGrid w:val="0"/>
                <w:color w:val="auto"/>
                <w:kern w:val="0"/>
                <w:sz w:val="22"/>
                <w:szCs w:val="22"/>
                <w:u w:val="none"/>
                <w:lang w:val="en-US" w:eastAsia="zh-CN" w:bidi="ar"/>
              </w:rPr>
              <w:t xml:space="preserve">1815.42 </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D5A33">
            <w:pPr>
              <w:keepNext w:val="0"/>
              <w:keepLines w:val="0"/>
              <w:widowControl/>
              <w:suppressLineNumbers w:val="0"/>
              <w:jc w:val="center"/>
              <w:textAlignment w:val="center"/>
              <w:rPr>
                <w:rFonts w:hint="default" w:ascii="Times New Roman" w:hAnsi="Times New Roman" w:eastAsia="黑体" w:cs="Times New Roman"/>
                <w:b/>
                <w:bCs/>
                <w:i w:val="0"/>
                <w:iCs w:val="0"/>
                <w:color w:val="auto"/>
                <w:sz w:val="22"/>
                <w:szCs w:val="22"/>
                <w:u w:val="none"/>
              </w:rPr>
            </w:pPr>
            <w:r>
              <w:rPr>
                <w:rFonts w:hint="default" w:ascii="Times New Roman" w:hAnsi="Times New Roman" w:eastAsia="黑体" w:cs="Times New Roman"/>
                <w:b/>
                <w:bCs/>
                <w:i w:val="0"/>
                <w:iCs w:val="0"/>
                <w:snapToGrid w:val="0"/>
                <w:color w:val="auto"/>
                <w:kern w:val="0"/>
                <w:sz w:val="22"/>
                <w:szCs w:val="22"/>
                <w:u w:val="none"/>
                <w:lang w:val="en-US" w:eastAsia="zh-CN" w:bidi="ar"/>
              </w:rPr>
              <w:t xml:space="preserve">1424.19 </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3C6EB6">
            <w:pPr>
              <w:keepNext w:val="0"/>
              <w:keepLines w:val="0"/>
              <w:widowControl/>
              <w:suppressLineNumbers w:val="0"/>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snapToGrid w:val="0"/>
                <w:color w:val="auto"/>
                <w:kern w:val="0"/>
                <w:sz w:val="22"/>
                <w:szCs w:val="22"/>
                <w:u w:val="none"/>
                <w:lang w:val="en-US" w:eastAsia="zh-CN" w:bidi="ar"/>
              </w:rPr>
              <w:t xml:space="preserve">1101.26 </w:t>
            </w:r>
          </w:p>
        </w:tc>
        <w:tc>
          <w:tcPr>
            <w:tcW w:w="9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C80263">
            <w:pPr>
              <w:keepNext w:val="0"/>
              <w:keepLines w:val="0"/>
              <w:widowControl/>
              <w:suppressLineNumbers w:val="0"/>
              <w:jc w:val="center"/>
              <w:textAlignment w:val="center"/>
              <w:rPr>
                <w:rFonts w:hint="default" w:ascii="Times New Roman" w:hAnsi="Times New Roman" w:eastAsia="黑体" w:cs="Times New Roman"/>
                <w:b/>
                <w:bCs/>
                <w:i w:val="0"/>
                <w:iCs w:val="0"/>
                <w:color w:val="auto"/>
                <w:sz w:val="22"/>
                <w:szCs w:val="22"/>
                <w:u w:val="none"/>
              </w:rPr>
            </w:pPr>
            <w:r>
              <w:rPr>
                <w:rFonts w:hint="default" w:ascii="Times New Roman" w:hAnsi="Times New Roman" w:eastAsia="黑体" w:cs="Times New Roman"/>
                <w:b/>
                <w:bCs/>
                <w:i w:val="0"/>
                <w:iCs w:val="0"/>
                <w:snapToGrid w:val="0"/>
                <w:color w:val="auto"/>
                <w:kern w:val="0"/>
                <w:sz w:val="22"/>
                <w:szCs w:val="22"/>
                <w:u w:val="none"/>
                <w:lang w:val="en-US" w:eastAsia="zh-CN" w:bidi="ar"/>
              </w:rPr>
              <w:t xml:space="preserve">645.79 </w:t>
            </w:r>
          </w:p>
        </w:tc>
      </w:tr>
      <w:tr w14:paraId="2AA827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52" w:type="pct"/>
            <w:vMerge w:val="restart"/>
            <w:tcBorders>
              <w:top w:val="nil"/>
              <w:left w:val="single" w:color="000000" w:sz="4" w:space="0"/>
              <w:bottom w:val="single" w:color="000000" w:sz="4" w:space="0"/>
              <w:right w:val="single" w:color="000000" w:sz="4" w:space="0"/>
            </w:tcBorders>
            <w:shd w:val="clear" w:color="auto" w:fill="auto"/>
            <w:noWrap/>
            <w:vAlign w:val="center"/>
          </w:tcPr>
          <w:p w14:paraId="0E8D39EA">
            <w:pPr>
              <w:keepNext w:val="0"/>
              <w:keepLines w:val="0"/>
              <w:widowControl/>
              <w:suppressLineNumbers w:val="0"/>
              <w:jc w:val="center"/>
              <w:textAlignment w:val="center"/>
              <w:rPr>
                <w:rFonts w:hint="default" w:ascii="Times New Roman" w:hAnsi="Times New Roman" w:eastAsia="黑体" w:cs="Times New Roman"/>
                <w:i w:val="0"/>
                <w:iCs w:val="0"/>
                <w:color w:val="auto"/>
                <w:sz w:val="22"/>
                <w:szCs w:val="22"/>
                <w:u w:val="none"/>
              </w:rPr>
            </w:pPr>
            <w:r>
              <w:rPr>
                <w:rFonts w:hint="default" w:ascii="Times New Roman" w:hAnsi="Times New Roman" w:eastAsia="黑体" w:cs="Times New Roman"/>
                <w:i w:val="0"/>
                <w:iCs w:val="0"/>
                <w:snapToGrid w:val="0"/>
                <w:color w:val="auto"/>
                <w:kern w:val="0"/>
                <w:sz w:val="22"/>
                <w:szCs w:val="22"/>
                <w:u w:val="none"/>
                <w:lang w:val="en-US" w:eastAsia="zh-CN" w:bidi="ar"/>
              </w:rPr>
              <w:t>银川市</w:t>
            </w:r>
          </w:p>
        </w:tc>
        <w:tc>
          <w:tcPr>
            <w:tcW w:w="756" w:type="pct"/>
            <w:tcBorders>
              <w:top w:val="nil"/>
              <w:left w:val="single" w:color="000000" w:sz="4" w:space="0"/>
              <w:bottom w:val="single" w:color="000000" w:sz="4" w:space="0"/>
              <w:right w:val="single" w:color="000000" w:sz="4" w:space="0"/>
            </w:tcBorders>
            <w:shd w:val="clear" w:color="auto" w:fill="auto"/>
            <w:noWrap/>
            <w:vAlign w:val="center"/>
          </w:tcPr>
          <w:p w14:paraId="6BF7A706">
            <w:pPr>
              <w:keepNext w:val="0"/>
              <w:keepLines w:val="0"/>
              <w:widowControl/>
              <w:suppressLineNumbers w:val="0"/>
              <w:jc w:val="center"/>
              <w:textAlignment w:val="center"/>
              <w:rPr>
                <w:rFonts w:hint="default" w:ascii="Times New Roman" w:hAnsi="Times New Roman" w:eastAsia="黑体" w:cs="Times New Roman"/>
                <w:i w:val="0"/>
                <w:iCs w:val="0"/>
                <w:color w:val="auto"/>
                <w:sz w:val="22"/>
                <w:szCs w:val="22"/>
                <w:u w:val="none"/>
              </w:rPr>
            </w:pPr>
            <w:r>
              <w:rPr>
                <w:rFonts w:hint="default" w:ascii="Times New Roman" w:hAnsi="Times New Roman" w:eastAsia="黑体" w:cs="Times New Roman"/>
                <w:i w:val="0"/>
                <w:iCs w:val="0"/>
                <w:snapToGrid w:val="0"/>
                <w:color w:val="auto"/>
                <w:kern w:val="0"/>
                <w:sz w:val="22"/>
                <w:szCs w:val="22"/>
                <w:u w:val="none"/>
                <w:lang w:val="en-US" w:eastAsia="zh-CN" w:bidi="ar"/>
              </w:rPr>
              <w:t>兴庆区</w:t>
            </w:r>
          </w:p>
        </w:tc>
        <w:tc>
          <w:tcPr>
            <w:tcW w:w="889" w:type="pct"/>
            <w:tcBorders>
              <w:top w:val="nil"/>
              <w:left w:val="single" w:color="000000" w:sz="4" w:space="0"/>
              <w:bottom w:val="single" w:color="000000" w:sz="4" w:space="0"/>
              <w:right w:val="single" w:color="000000" w:sz="4" w:space="0"/>
            </w:tcBorders>
            <w:shd w:val="clear" w:color="auto" w:fill="auto"/>
            <w:noWrap/>
            <w:vAlign w:val="center"/>
          </w:tcPr>
          <w:p w14:paraId="20D69874">
            <w:pPr>
              <w:keepNext w:val="0"/>
              <w:keepLines w:val="0"/>
              <w:widowControl/>
              <w:suppressLineNumbers w:val="0"/>
              <w:jc w:val="center"/>
              <w:textAlignment w:val="center"/>
              <w:rPr>
                <w:rFonts w:hint="default" w:ascii="Times New Roman" w:hAnsi="Times New Roman" w:eastAsia="黑体" w:cs="Times New Roman"/>
                <w:i w:val="0"/>
                <w:iCs w:val="0"/>
                <w:color w:val="auto"/>
                <w:sz w:val="22"/>
                <w:szCs w:val="22"/>
                <w:u w:val="none"/>
              </w:rPr>
            </w:pPr>
            <w:r>
              <w:rPr>
                <w:rFonts w:hint="default" w:ascii="Times New Roman" w:hAnsi="Times New Roman" w:eastAsia="黑体" w:cs="Times New Roman"/>
                <w:i w:val="0"/>
                <w:iCs w:val="0"/>
                <w:snapToGrid w:val="0"/>
                <w:color w:val="auto"/>
                <w:kern w:val="0"/>
                <w:sz w:val="22"/>
                <w:szCs w:val="22"/>
                <w:u w:val="none"/>
                <w:lang w:val="en-US" w:eastAsia="zh-CN" w:bidi="ar"/>
              </w:rPr>
              <w:t xml:space="preserve">25.43 </w:t>
            </w:r>
          </w:p>
        </w:tc>
        <w:tc>
          <w:tcPr>
            <w:tcW w:w="807" w:type="pct"/>
            <w:tcBorders>
              <w:top w:val="nil"/>
              <w:left w:val="single" w:color="000000" w:sz="4" w:space="0"/>
              <w:bottom w:val="single" w:color="000000" w:sz="4" w:space="0"/>
              <w:right w:val="single" w:color="000000" w:sz="4" w:space="0"/>
            </w:tcBorders>
            <w:shd w:val="clear" w:color="auto" w:fill="auto"/>
            <w:noWrap/>
            <w:vAlign w:val="center"/>
          </w:tcPr>
          <w:p w14:paraId="63686749">
            <w:pPr>
              <w:keepNext w:val="0"/>
              <w:keepLines w:val="0"/>
              <w:widowControl/>
              <w:suppressLineNumbers w:val="0"/>
              <w:jc w:val="center"/>
              <w:textAlignment w:val="center"/>
              <w:rPr>
                <w:rFonts w:hint="default" w:ascii="Times New Roman" w:hAnsi="Times New Roman" w:eastAsia="黑体" w:cs="Times New Roman"/>
                <w:i w:val="0"/>
                <w:iCs w:val="0"/>
                <w:color w:val="auto"/>
                <w:sz w:val="22"/>
                <w:szCs w:val="22"/>
                <w:u w:val="none"/>
              </w:rPr>
            </w:pPr>
            <w:r>
              <w:rPr>
                <w:rFonts w:hint="default" w:ascii="Times New Roman" w:hAnsi="Times New Roman" w:eastAsia="黑体" w:cs="Times New Roman"/>
                <w:i w:val="0"/>
                <w:iCs w:val="0"/>
                <w:snapToGrid w:val="0"/>
                <w:color w:val="auto"/>
                <w:kern w:val="0"/>
                <w:sz w:val="22"/>
                <w:szCs w:val="22"/>
                <w:u w:val="none"/>
                <w:lang w:val="en-US" w:eastAsia="zh-CN" w:bidi="ar"/>
              </w:rPr>
              <w:t xml:space="preserve">14.59 </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09AAF4">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snapToGrid w:val="0"/>
                <w:color w:val="auto"/>
                <w:kern w:val="0"/>
                <w:sz w:val="22"/>
                <w:szCs w:val="22"/>
                <w:u w:val="none"/>
                <w:lang w:val="en-US" w:eastAsia="zh-CN" w:bidi="ar"/>
              </w:rPr>
              <w:t xml:space="preserve">12.56 </w:t>
            </w:r>
          </w:p>
        </w:tc>
        <w:tc>
          <w:tcPr>
            <w:tcW w:w="9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81D55B">
            <w:pPr>
              <w:keepNext w:val="0"/>
              <w:keepLines w:val="0"/>
              <w:widowControl/>
              <w:suppressLineNumbers w:val="0"/>
              <w:jc w:val="center"/>
              <w:textAlignment w:val="center"/>
              <w:rPr>
                <w:rFonts w:hint="default" w:ascii="Times New Roman" w:hAnsi="Times New Roman" w:eastAsia="黑体" w:cs="Times New Roman"/>
                <w:i w:val="0"/>
                <w:iCs w:val="0"/>
                <w:color w:val="auto"/>
                <w:sz w:val="22"/>
                <w:szCs w:val="22"/>
                <w:u w:val="none"/>
              </w:rPr>
            </w:pPr>
            <w:r>
              <w:rPr>
                <w:rFonts w:hint="default" w:ascii="Times New Roman" w:hAnsi="Times New Roman" w:eastAsia="黑体" w:cs="Times New Roman"/>
                <w:i w:val="0"/>
                <w:iCs w:val="0"/>
                <w:snapToGrid w:val="0"/>
                <w:color w:val="auto"/>
                <w:kern w:val="0"/>
                <w:sz w:val="22"/>
                <w:szCs w:val="22"/>
                <w:u w:val="none"/>
                <w:lang w:val="en-US" w:eastAsia="zh-CN" w:bidi="ar"/>
              </w:rPr>
              <w:t xml:space="preserve">11.50 </w:t>
            </w:r>
          </w:p>
        </w:tc>
      </w:tr>
      <w:tr w14:paraId="154714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52" w:type="pct"/>
            <w:vMerge w:val="continue"/>
            <w:tcBorders>
              <w:top w:val="nil"/>
              <w:left w:val="single" w:color="000000" w:sz="4" w:space="0"/>
              <w:bottom w:val="single" w:color="000000" w:sz="4" w:space="0"/>
              <w:right w:val="single" w:color="000000" w:sz="4" w:space="0"/>
            </w:tcBorders>
            <w:shd w:val="clear" w:color="auto" w:fill="auto"/>
            <w:noWrap/>
            <w:vAlign w:val="center"/>
          </w:tcPr>
          <w:p w14:paraId="19FD039A">
            <w:pPr>
              <w:jc w:val="center"/>
              <w:rPr>
                <w:rFonts w:hint="default" w:ascii="Times New Roman" w:hAnsi="Times New Roman" w:eastAsia="黑体" w:cs="Times New Roman"/>
                <w:i w:val="0"/>
                <w:iCs w:val="0"/>
                <w:color w:val="auto"/>
                <w:sz w:val="22"/>
                <w:szCs w:val="22"/>
                <w:u w:val="none"/>
              </w:rPr>
            </w:pPr>
          </w:p>
        </w:tc>
        <w:tc>
          <w:tcPr>
            <w:tcW w:w="7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D95FD">
            <w:pPr>
              <w:keepNext w:val="0"/>
              <w:keepLines w:val="0"/>
              <w:widowControl/>
              <w:suppressLineNumbers w:val="0"/>
              <w:jc w:val="center"/>
              <w:textAlignment w:val="center"/>
              <w:rPr>
                <w:rFonts w:hint="default" w:ascii="Times New Roman" w:hAnsi="Times New Roman" w:eastAsia="黑体" w:cs="Times New Roman"/>
                <w:i w:val="0"/>
                <w:iCs w:val="0"/>
                <w:color w:val="auto"/>
                <w:sz w:val="22"/>
                <w:szCs w:val="22"/>
                <w:u w:val="none"/>
              </w:rPr>
            </w:pPr>
            <w:r>
              <w:rPr>
                <w:rFonts w:hint="default" w:ascii="Times New Roman" w:hAnsi="Times New Roman" w:eastAsia="黑体" w:cs="Times New Roman"/>
                <w:i w:val="0"/>
                <w:iCs w:val="0"/>
                <w:snapToGrid w:val="0"/>
                <w:color w:val="auto"/>
                <w:kern w:val="0"/>
                <w:sz w:val="22"/>
                <w:szCs w:val="22"/>
                <w:u w:val="none"/>
                <w:lang w:val="en-US" w:eastAsia="zh-CN" w:bidi="ar"/>
              </w:rPr>
              <w:t>金凤区</w:t>
            </w:r>
          </w:p>
        </w:tc>
        <w:tc>
          <w:tcPr>
            <w:tcW w:w="8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B4FE2">
            <w:pPr>
              <w:keepNext w:val="0"/>
              <w:keepLines w:val="0"/>
              <w:widowControl/>
              <w:suppressLineNumbers w:val="0"/>
              <w:jc w:val="center"/>
              <w:textAlignment w:val="center"/>
              <w:rPr>
                <w:rFonts w:hint="default" w:ascii="Times New Roman" w:hAnsi="Times New Roman" w:eastAsia="黑体" w:cs="Times New Roman"/>
                <w:i w:val="0"/>
                <w:iCs w:val="0"/>
                <w:color w:val="auto"/>
                <w:sz w:val="22"/>
                <w:szCs w:val="22"/>
                <w:u w:val="none"/>
              </w:rPr>
            </w:pPr>
            <w:r>
              <w:rPr>
                <w:rFonts w:hint="default" w:ascii="Times New Roman" w:hAnsi="Times New Roman" w:eastAsia="黑体" w:cs="Times New Roman"/>
                <w:i w:val="0"/>
                <w:iCs w:val="0"/>
                <w:snapToGrid w:val="0"/>
                <w:color w:val="auto"/>
                <w:kern w:val="0"/>
                <w:sz w:val="22"/>
                <w:szCs w:val="22"/>
                <w:u w:val="none"/>
                <w:lang w:val="en-US" w:eastAsia="zh-CN" w:bidi="ar"/>
              </w:rPr>
              <w:t xml:space="preserve">11.11 </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17746">
            <w:pPr>
              <w:keepNext w:val="0"/>
              <w:keepLines w:val="0"/>
              <w:widowControl/>
              <w:suppressLineNumbers w:val="0"/>
              <w:jc w:val="center"/>
              <w:textAlignment w:val="center"/>
              <w:rPr>
                <w:rFonts w:hint="default" w:ascii="Times New Roman" w:hAnsi="Times New Roman" w:eastAsia="黑体" w:cs="Times New Roman"/>
                <w:i w:val="0"/>
                <w:iCs w:val="0"/>
                <w:color w:val="auto"/>
                <w:sz w:val="22"/>
                <w:szCs w:val="22"/>
                <w:u w:val="none"/>
              </w:rPr>
            </w:pPr>
            <w:r>
              <w:rPr>
                <w:rFonts w:hint="default" w:ascii="Times New Roman" w:hAnsi="Times New Roman" w:eastAsia="黑体" w:cs="Times New Roman"/>
                <w:i w:val="0"/>
                <w:iCs w:val="0"/>
                <w:snapToGrid w:val="0"/>
                <w:color w:val="auto"/>
                <w:kern w:val="0"/>
                <w:sz w:val="22"/>
                <w:szCs w:val="22"/>
                <w:u w:val="none"/>
                <w:lang w:val="en-US" w:eastAsia="zh-CN" w:bidi="ar"/>
              </w:rPr>
              <w:t xml:space="preserve">5.15 </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B72FA6">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snapToGrid w:val="0"/>
                <w:color w:val="auto"/>
                <w:kern w:val="0"/>
                <w:sz w:val="22"/>
                <w:szCs w:val="22"/>
                <w:u w:val="none"/>
                <w:lang w:val="en-US" w:eastAsia="zh-CN" w:bidi="ar"/>
              </w:rPr>
              <w:t xml:space="preserve">4.79 </w:t>
            </w:r>
          </w:p>
        </w:tc>
        <w:tc>
          <w:tcPr>
            <w:tcW w:w="9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8812E6">
            <w:pPr>
              <w:keepNext w:val="0"/>
              <w:keepLines w:val="0"/>
              <w:widowControl/>
              <w:suppressLineNumbers w:val="0"/>
              <w:jc w:val="center"/>
              <w:textAlignment w:val="center"/>
              <w:rPr>
                <w:rFonts w:hint="default" w:ascii="Times New Roman" w:hAnsi="Times New Roman" w:eastAsia="黑体" w:cs="Times New Roman"/>
                <w:i w:val="0"/>
                <w:iCs w:val="0"/>
                <w:color w:val="auto"/>
                <w:sz w:val="22"/>
                <w:szCs w:val="22"/>
                <w:u w:val="none"/>
              </w:rPr>
            </w:pPr>
            <w:r>
              <w:rPr>
                <w:rFonts w:hint="default" w:ascii="Times New Roman" w:hAnsi="Times New Roman" w:eastAsia="黑体" w:cs="Times New Roman"/>
                <w:i w:val="0"/>
                <w:iCs w:val="0"/>
                <w:snapToGrid w:val="0"/>
                <w:color w:val="auto"/>
                <w:kern w:val="0"/>
                <w:sz w:val="22"/>
                <w:szCs w:val="22"/>
                <w:u w:val="none"/>
                <w:lang w:val="en-US" w:eastAsia="zh-CN" w:bidi="ar"/>
              </w:rPr>
              <w:t xml:space="preserve">5.87 </w:t>
            </w:r>
          </w:p>
        </w:tc>
      </w:tr>
      <w:tr w14:paraId="12DA83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52" w:type="pct"/>
            <w:vMerge w:val="continue"/>
            <w:tcBorders>
              <w:top w:val="nil"/>
              <w:left w:val="single" w:color="000000" w:sz="4" w:space="0"/>
              <w:bottom w:val="single" w:color="000000" w:sz="4" w:space="0"/>
              <w:right w:val="single" w:color="000000" w:sz="4" w:space="0"/>
            </w:tcBorders>
            <w:shd w:val="clear" w:color="auto" w:fill="auto"/>
            <w:noWrap/>
            <w:vAlign w:val="center"/>
          </w:tcPr>
          <w:p w14:paraId="7534A627">
            <w:pPr>
              <w:jc w:val="center"/>
              <w:rPr>
                <w:rFonts w:hint="default" w:ascii="Times New Roman" w:hAnsi="Times New Roman" w:eastAsia="黑体" w:cs="Times New Roman"/>
                <w:i w:val="0"/>
                <w:iCs w:val="0"/>
                <w:color w:val="auto"/>
                <w:sz w:val="22"/>
                <w:szCs w:val="22"/>
                <w:u w:val="none"/>
              </w:rPr>
            </w:pPr>
          </w:p>
        </w:tc>
        <w:tc>
          <w:tcPr>
            <w:tcW w:w="7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70FD5">
            <w:pPr>
              <w:keepNext w:val="0"/>
              <w:keepLines w:val="0"/>
              <w:widowControl/>
              <w:suppressLineNumbers w:val="0"/>
              <w:jc w:val="center"/>
              <w:textAlignment w:val="center"/>
              <w:rPr>
                <w:rFonts w:hint="default" w:ascii="Times New Roman" w:hAnsi="Times New Roman" w:eastAsia="黑体" w:cs="Times New Roman"/>
                <w:i w:val="0"/>
                <w:iCs w:val="0"/>
                <w:color w:val="auto"/>
                <w:sz w:val="22"/>
                <w:szCs w:val="22"/>
                <w:u w:val="none"/>
              </w:rPr>
            </w:pPr>
            <w:r>
              <w:rPr>
                <w:rFonts w:hint="default" w:ascii="Times New Roman" w:hAnsi="Times New Roman" w:eastAsia="黑体" w:cs="Times New Roman"/>
                <w:i w:val="0"/>
                <w:iCs w:val="0"/>
                <w:snapToGrid w:val="0"/>
                <w:color w:val="auto"/>
                <w:kern w:val="0"/>
                <w:sz w:val="22"/>
                <w:szCs w:val="22"/>
                <w:u w:val="none"/>
                <w:lang w:val="en-US" w:eastAsia="zh-CN" w:bidi="ar"/>
              </w:rPr>
              <w:t>西夏区</w:t>
            </w:r>
          </w:p>
        </w:tc>
        <w:tc>
          <w:tcPr>
            <w:tcW w:w="8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99FCE">
            <w:pPr>
              <w:keepNext w:val="0"/>
              <w:keepLines w:val="0"/>
              <w:widowControl/>
              <w:suppressLineNumbers w:val="0"/>
              <w:jc w:val="center"/>
              <w:textAlignment w:val="center"/>
              <w:rPr>
                <w:rFonts w:hint="default" w:ascii="Times New Roman" w:hAnsi="Times New Roman" w:eastAsia="黑体" w:cs="Times New Roman"/>
                <w:i w:val="0"/>
                <w:iCs w:val="0"/>
                <w:color w:val="auto"/>
                <w:sz w:val="22"/>
                <w:szCs w:val="22"/>
                <w:u w:val="none"/>
              </w:rPr>
            </w:pPr>
            <w:r>
              <w:rPr>
                <w:rFonts w:hint="default" w:ascii="Times New Roman" w:hAnsi="Times New Roman" w:eastAsia="黑体" w:cs="Times New Roman"/>
                <w:i w:val="0"/>
                <w:iCs w:val="0"/>
                <w:snapToGrid w:val="0"/>
                <w:color w:val="auto"/>
                <w:kern w:val="0"/>
                <w:sz w:val="22"/>
                <w:szCs w:val="22"/>
                <w:u w:val="none"/>
                <w:lang w:val="en-US" w:eastAsia="zh-CN" w:bidi="ar"/>
              </w:rPr>
              <w:t xml:space="preserve">27.23 </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BAB64">
            <w:pPr>
              <w:keepNext w:val="0"/>
              <w:keepLines w:val="0"/>
              <w:widowControl/>
              <w:suppressLineNumbers w:val="0"/>
              <w:jc w:val="center"/>
              <w:textAlignment w:val="center"/>
              <w:rPr>
                <w:rFonts w:hint="default" w:ascii="Times New Roman" w:hAnsi="Times New Roman" w:eastAsia="黑体" w:cs="Times New Roman"/>
                <w:i w:val="0"/>
                <w:iCs w:val="0"/>
                <w:color w:val="auto"/>
                <w:sz w:val="22"/>
                <w:szCs w:val="22"/>
                <w:u w:val="none"/>
              </w:rPr>
            </w:pPr>
            <w:r>
              <w:rPr>
                <w:rFonts w:hint="default" w:ascii="Times New Roman" w:hAnsi="Times New Roman" w:eastAsia="黑体" w:cs="Times New Roman"/>
                <w:i w:val="0"/>
                <w:iCs w:val="0"/>
                <w:snapToGrid w:val="0"/>
                <w:color w:val="auto"/>
                <w:kern w:val="0"/>
                <w:sz w:val="22"/>
                <w:szCs w:val="22"/>
                <w:u w:val="none"/>
                <w:lang w:val="en-US" w:eastAsia="zh-CN" w:bidi="ar"/>
              </w:rPr>
              <w:t xml:space="preserve">17.98 </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34C925">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snapToGrid w:val="0"/>
                <w:color w:val="auto"/>
                <w:kern w:val="0"/>
                <w:sz w:val="22"/>
                <w:szCs w:val="22"/>
                <w:u w:val="none"/>
                <w:lang w:val="en-US" w:eastAsia="zh-CN" w:bidi="ar"/>
              </w:rPr>
              <w:t xml:space="preserve">17.77 </w:t>
            </w:r>
          </w:p>
        </w:tc>
        <w:tc>
          <w:tcPr>
            <w:tcW w:w="9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BB42AB">
            <w:pPr>
              <w:keepNext w:val="0"/>
              <w:keepLines w:val="0"/>
              <w:widowControl/>
              <w:suppressLineNumbers w:val="0"/>
              <w:jc w:val="center"/>
              <w:textAlignment w:val="center"/>
              <w:rPr>
                <w:rFonts w:hint="default" w:ascii="Times New Roman" w:hAnsi="Times New Roman" w:eastAsia="黑体" w:cs="Times New Roman"/>
                <w:i w:val="0"/>
                <w:iCs w:val="0"/>
                <w:color w:val="auto"/>
                <w:sz w:val="22"/>
                <w:szCs w:val="22"/>
                <w:u w:val="none"/>
              </w:rPr>
            </w:pPr>
            <w:r>
              <w:rPr>
                <w:rFonts w:hint="default" w:ascii="Times New Roman" w:hAnsi="Times New Roman" w:eastAsia="黑体" w:cs="Times New Roman"/>
                <w:i w:val="0"/>
                <w:iCs w:val="0"/>
                <w:snapToGrid w:val="0"/>
                <w:color w:val="auto"/>
                <w:kern w:val="0"/>
                <w:sz w:val="22"/>
                <w:szCs w:val="22"/>
                <w:u w:val="none"/>
                <w:lang w:val="en-US" w:eastAsia="zh-CN" w:bidi="ar"/>
              </w:rPr>
              <w:t xml:space="preserve">16.13 </w:t>
            </w:r>
          </w:p>
        </w:tc>
      </w:tr>
      <w:tr w14:paraId="0C7996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52" w:type="pct"/>
            <w:vMerge w:val="continue"/>
            <w:tcBorders>
              <w:top w:val="nil"/>
              <w:left w:val="single" w:color="000000" w:sz="4" w:space="0"/>
              <w:bottom w:val="single" w:color="000000" w:sz="4" w:space="0"/>
              <w:right w:val="single" w:color="000000" w:sz="4" w:space="0"/>
            </w:tcBorders>
            <w:shd w:val="clear" w:color="auto" w:fill="auto"/>
            <w:noWrap/>
            <w:vAlign w:val="center"/>
          </w:tcPr>
          <w:p w14:paraId="7B75CFCC">
            <w:pPr>
              <w:jc w:val="center"/>
              <w:rPr>
                <w:rFonts w:hint="default" w:ascii="Times New Roman" w:hAnsi="Times New Roman" w:eastAsia="黑体" w:cs="Times New Roman"/>
                <w:i w:val="0"/>
                <w:iCs w:val="0"/>
                <w:color w:val="auto"/>
                <w:sz w:val="22"/>
                <w:szCs w:val="22"/>
                <w:u w:val="none"/>
              </w:rPr>
            </w:pPr>
          </w:p>
        </w:tc>
        <w:tc>
          <w:tcPr>
            <w:tcW w:w="7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7DFC8">
            <w:pPr>
              <w:keepNext w:val="0"/>
              <w:keepLines w:val="0"/>
              <w:widowControl/>
              <w:suppressLineNumbers w:val="0"/>
              <w:jc w:val="center"/>
              <w:textAlignment w:val="center"/>
              <w:rPr>
                <w:rFonts w:hint="default" w:ascii="Times New Roman" w:hAnsi="Times New Roman" w:eastAsia="黑体" w:cs="Times New Roman"/>
                <w:i w:val="0"/>
                <w:iCs w:val="0"/>
                <w:color w:val="auto"/>
                <w:sz w:val="22"/>
                <w:szCs w:val="22"/>
                <w:u w:val="none"/>
              </w:rPr>
            </w:pPr>
            <w:r>
              <w:rPr>
                <w:rFonts w:hint="default" w:ascii="Times New Roman" w:hAnsi="Times New Roman" w:eastAsia="黑体" w:cs="Times New Roman"/>
                <w:i w:val="0"/>
                <w:iCs w:val="0"/>
                <w:snapToGrid w:val="0"/>
                <w:color w:val="auto"/>
                <w:kern w:val="0"/>
                <w:sz w:val="22"/>
                <w:szCs w:val="22"/>
                <w:u w:val="none"/>
                <w:lang w:val="en-US" w:eastAsia="zh-CN" w:bidi="ar"/>
              </w:rPr>
              <w:t>永宁县</w:t>
            </w:r>
          </w:p>
        </w:tc>
        <w:tc>
          <w:tcPr>
            <w:tcW w:w="8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08C0D">
            <w:pPr>
              <w:keepNext w:val="0"/>
              <w:keepLines w:val="0"/>
              <w:widowControl/>
              <w:suppressLineNumbers w:val="0"/>
              <w:jc w:val="center"/>
              <w:textAlignment w:val="center"/>
              <w:rPr>
                <w:rFonts w:hint="default" w:ascii="Times New Roman" w:hAnsi="Times New Roman" w:eastAsia="黑体" w:cs="Times New Roman"/>
                <w:i w:val="0"/>
                <w:iCs w:val="0"/>
                <w:color w:val="auto"/>
                <w:sz w:val="22"/>
                <w:szCs w:val="22"/>
                <w:u w:val="none"/>
              </w:rPr>
            </w:pPr>
            <w:r>
              <w:rPr>
                <w:rFonts w:hint="default" w:ascii="Times New Roman" w:hAnsi="Times New Roman" w:eastAsia="黑体" w:cs="Times New Roman"/>
                <w:i w:val="0"/>
                <w:iCs w:val="0"/>
                <w:snapToGrid w:val="0"/>
                <w:color w:val="auto"/>
                <w:kern w:val="0"/>
                <w:sz w:val="22"/>
                <w:szCs w:val="22"/>
                <w:u w:val="none"/>
                <w:lang w:val="en-US" w:eastAsia="zh-CN" w:bidi="ar"/>
              </w:rPr>
              <w:t xml:space="preserve">46.27 </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EF1A4">
            <w:pPr>
              <w:keepNext w:val="0"/>
              <w:keepLines w:val="0"/>
              <w:widowControl/>
              <w:suppressLineNumbers w:val="0"/>
              <w:jc w:val="center"/>
              <w:textAlignment w:val="center"/>
              <w:rPr>
                <w:rFonts w:hint="default" w:ascii="Times New Roman" w:hAnsi="Times New Roman" w:eastAsia="黑体" w:cs="Times New Roman"/>
                <w:i w:val="0"/>
                <w:iCs w:val="0"/>
                <w:color w:val="auto"/>
                <w:sz w:val="22"/>
                <w:szCs w:val="22"/>
                <w:u w:val="none"/>
              </w:rPr>
            </w:pPr>
            <w:r>
              <w:rPr>
                <w:rFonts w:hint="default" w:ascii="Times New Roman" w:hAnsi="Times New Roman" w:eastAsia="黑体" w:cs="Times New Roman"/>
                <w:i w:val="0"/>
                <w:iCs w:val="0"/>
                <w:snapToGrid w:val="0"/>
                <w:color w:val="auto"/>
                <w:kern w:val="0"/>
                <w:sz w:val="22"/>
                <w:szCs w:val="22"/>
                <w:u w:val="none"/>
                <w:lang w:val="en-US" w:eastAsia="zh-CN" w:bidi="ar"/>
              </w:rPr>
              <w:t xml:space="preserve">36.82 </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805424">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snapToGrid w:val="0"/>
                <w:color w:val="auto"/>
                <w:kern w:val="0"/>
                <w:sz w:val="22"/>
                <w:szCs w:val="22"/>
                <w:u w:val="none"/>
                <w:lang w:val="en-US" w:eastAsia="zh-CN" w:bidi="ar"/>
              </w:rPr>
              <w:t xml:space="preserve">42.21 </w:t>
            </w:r>
          </w:p>
        </w:tc>
        <w:tc>
          <w:tcPr>
            <w:tcW w:w="9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BA2B1A">
            <w:pPr>
              <w:keepNext w:val="0"/>
              <w:keepLines w:val="0"/>
              <w:widowControl/>
              <w:suppressLineNumbers w:val="0"/>
              <w:jc w:val="center"/>
              <w:textAlignment w:val="center"/>
              <w:rPr>
                <w:rFonts w:hint="default" w:ascii="Times New Roman" w:hAnsi="Times New Roman" w:eastAsia="黑体" w:cs="Times New Roman"/>
                <w:i w:val="0"/>
                <w:iCs w:val="0"/>
                <w:color w:val="auto"/>
                <w:sz w:val="22"/>
                <w:szCs w:val="22"/>
                <w:u w:val="none"/>
              </w:rPr>
            </w:pPr>
            <w:r>
              <w:rPr>
                <w:rFonts w:hint="default" w:ascii="Times New Roman" w:hAnsi="Times New Roman" w:eastAsia="黑体" w:cs="Times New Roman"/>
                <w:i w:val="0"/>
                <w:iCs w:val="0"/>
                <w:snapToGrid w:val="0"/>
                <w:color w:val="auto"/>
                <w:kern w:val="0"/>
                <w:sz w:val="22"/>
                <w:szCs w:val="22"/>
                <w:u w:val="none"/>
                <w:lang w:val="en-US" w:eastAsia="zh-CN" w:bidi="ar"/>
              </w:rPr>
              <w:t xml:space="preserve">33.36 </w:t>
            </w:r>
          </w:p>
        </w:tc>
      </w:tr>
      <w:tr w14:paraId="48E2EB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52" w:type="pct"/>
            <w:vMerge w:val="continue"/>
            <w:tcBorders>
              <w:top w:val="nil"/>
              <w:left w:val="single" w:color="000000" w:sz="4" w:space="0"/>
              <w:bottom w:val="single" w:color="000000" w:sz="4" w:space="0"/>
              <w:right w:val="single" w:color="000000" w:sz="4" w:space="0"/>
            </w:tcBorders>
            <w:shd w:val="clear" w:color="auto" w:fill="auto"/>
            <w:noWrap/>
            <w:vAlign w:val="center"/>
          </w:tcPr>
          <w:p w14:paraId="1D804036">
            <w:pPr>
              <w:jc w:val="center"/>
              <w:rPr>
                <w:rFonts w:hint="default" w:ascii="Times New Roman" w:hAnsi="Times New Roman" w:eastAsia="黑体" w:cs="Times New Roman"/>
                <w:i w:val="0"/>
                <w:iCs w:val="0"/>
                <w:color w:val="auto"/>
                <w:sz w:val="22"/>
                <w:szCs w:val="22"/>
                <w:u w:val="none"/>
              </w:rPr>
            </w:pPr>
          </w:p>
        </w:tc>
        <w:tc>
          <w:tcPr>
            <w:tcW w:w="7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D015D">
            <w:pPr>
              <w:keepNext w:val="0"/>
              <w:keepLines w:val="0"/>
              <w:widowControl/>
              <w:suppressLineNumbers w:val="0"/>
              <w:jc w:val="center"/>
              <w:textAlignment w:val="center"/>
              <w:rPr>
                <w:rFonts w:hint="default" w:ascii="Times New Roman" w:hAnsi="Times New Roman" w:eastAsia="黑体" w:cs="Times New Roman"/>
                <w:i w:val="0"/>
                <w:iCs w:val="0"/>
                <w:color w:val="auto"/>
                <w:sz w:val="22"/>
                <w:szCs w:val="22"/>
                <w:u w:val="none"/>
              </w:rPr>
            </w:pPr>
            <w:r>
              <w:rPr>
                <w:rFonts w:hint="default" w:ascii="Times New Roman" w:hAnsi="Times New Roman" w:eastAsia="黑体" w:cs="Times New Roman"/>
                <w:i w:val="0"/>
                <w:iCs w:val="0"/>
                <w:snapToGrid w:val="0"/>
                <w:color w:val="auto"/>
                <w:kern w:val="0"/>
                <w:sz w:val="22"/>
                <w:szCs w:val="22"/>
                <w:u w:val="none"/>
                <w:lang w:val="en-US" w:eastAsia="zh-CN" w:bidi="ar"/>
              </w:rPr>
              <w:t>贺兰县</w:t>
            </w:r>
          </w:p>
        </w:tc>
        <w:tc>
          <w:tcPr>
            <w:tcW w:w="8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14EEA">
            <w:pPr>
              <w:keepNext w:val="0"/>
              <w:keepLines w:val="0"/>
              <w:widowControl/>
              <w:suppressLineNumbers w:val="0"/>
              <w:jc w:val="center"/>
              <w:textAlignment w:val="center"/>
              <w:rPr>
                <w:rFonts w:hint="default" w:ascii="Times New Roman" w:hAnsi="Times New Roman" w:eastAsia="黑体" w:cs="Times New Roman"/>
                <w:i w:val="0"/>
                <w:iCs w:val="0"/>
                <w:color w:val="auto"/>
                <w:sz w:val="22"/>
                <w:szCs w:val="22"/>
                <w:u w:val="none"/>
              </w:rPr>
            </w:pPr>
            <w:r>
              <w:rPr>
                <w:rFonts w:hint="default" w:ascii="Times New Roman" w:hAnsi="Times New Roman" w:eastAsia="黑体" w:cs="Times New Roman"/>
                <w:i w:val="0"/>
                <w:iCs w:val="0"/>
                <w:snapToGrid w:val="0"/>
                <w:color w:val="auto"/>
                <w:kern w:val="0"/>
                <w:sz w:val="22"/>
                <w:szCs w:val="22"/>
                <w:u w:val="none"/>
                <w:lang w:val="en-US" w:eastAsia="zh-CN" w:bidi="ar"/>
              </w:rPr>
              <w:t xml:space="preserve">67.05 </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E5D82">
            <w:pPr>
              <w:keepNext w:val="0"/>
              <w:keepLines w:val="0"/>
              <w:widowControl/>
              <w:suppressLineNumbers w:val="0"/>
              <w:jc w:val="center"/>
              <w:textAlignment w:val="center"/>
              <w:rPr>
                <w:rFonts w:hint="default" w:ascii="Times New Roman" w:hAnsi="Times New Roman" w:eastAsia="黑体" w:cs="Times New Roman"/>
                <w:i w:val="0"/>
                <w:iCs w:val="0"/>
                <w:color w:val="auto"/>
                <w:sz w:val="22"/>
                <w:szCs w:val="22"/>
                <w:u w:val="none"/>
              </w:rPr>
            </w:pPr>
            <w:r>
              <w:rPr>
                <w:rFonts w:hint="default" w:ascii="Times New Roman" w:hAnsi="Times New Roman" w:eastAsia="黑体" w:cs="Times New Roman"/>
                <w:i w:val="0"/>
                <w:iCs w:val="0"/>
                <w:snapToGrid w:val="0"/>
                <w:color w:val="auto"/>
                <w:kern w:val="0"/>
                <w:sz w:val="22"/>
                <w:szCs w:val="22"/>
                <w:u w:val="none"/>
                <w:lang w:val="en-US" w:eastAsia="zh-CN" w:bidi="ar"/>
              </w:rPr>
              <w:t xml:space="preserve">54.20 </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EE89F7">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snapToGrid w:val="0"/>
                <w:color w:val="auto"/>
                <w:kern w:val="0"/>
                <w:sz w:val="22"/>
                <w:szCs w:val="22"/>
                <w:u w:val="none"/>
                <w:lang w:val="en-US" w:eastAsia="zh-CN" w:bidi="ar"/>
              </w:rPr>
              <w:t xml:space="preserve">57.67 </w:t>
            </w:r>
          </w:p>
        </w:tc>
        <w:tc>
          <w:tcPr>
            <w:tcW w:w="9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2E444C">
            <w:pPr>
              <w:keepNext w:val="0"/>
              <w:keepLines w:val="0"/>
              <w:widowControl/>
              <w:suppressLineNumbers w:val="0"/>
              <w:jc w:val="center"/>
              <w:textAlignment w:val="center"/>
              <w:rPr>
                <w:rFonts w:hint="default" w:ascii="Times New Roman" w:hAnsi="Times New Roman" w:eastAsia="黑体" w:cs="Times New Roman"/>
                <w:i w:val="0"/>
                <w:iCs w:val="0"/>
                <w:color w:val="auto"/>
                <w:sz w:val="22"/>
                <w:szCs w:val="22"/>
                <w:u w:val="none"/>
              </w:rPr>
            </w:pPr>
            <w:r>
              <w:rPr>
                <w:rFonts w:hint="default" w:ascii="Times New Roman" w:hAnsi="Times New Roman" w:eastAsia="黑体" w:cs="Times New Roman"/>
                <w:i w:val="0"/>
                <w:iCs w:val="0"/>
                <w:snapToGrid w:val="0"/>
                <w:color w:val="auto"/>
                <w:kern w:val="0"/>
                <w:sz w:val="22"/>
                <w:szCs w:val="22"/>
                <w:u w:val="none"/>
                <w:lang w:val="en-US" w:eastAsia="zh-CN" w:bidi="ar"/>
              </w:rPr>
              <w:t xml:space="preserve">25.12 </w:t>
            </w:r>
          </w:p>
        </w:tc>
      </w:tr>
      <w:tr w14:paraId="76E7B9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52" w:type="pct"/>
            <w:vMerge w:val="continue"/>
            <w:tcBorders>
              <w:top w:val="nil"/>
              <w:left w:val="single" w:color="000000" w:sz="4" w:space="0"/>
              <w:bottom w:val="single" w:color="000000" w:sz="4" w:space="0"/>
              <w:right w:val="single" w:color="000000" w:sz="4" w:space="0"/>
            </w:tcBorders>
            <w:shd w:val="clear" w:color="auto" w:fill="auto"/>
            <w:noWrap/>
            <w:vAlign w:val="center"/>
          </w:tcPr>
          <w:p w14:paraId="03D4CC33">
            <w:pPr>
              <w:jc w:val="center"/>
              <w:rPr>
                <w:rFonts w:hint="default" w:ascii="Times New Roman" w:hAnsi="Times New Roman" w:eastAsia="黑体" w:cs="Times New Roman"/>
                <w:i w:val="0"/>
                <w:iCs w:val="0"/>
                <w:color w:val="auto"/>
                <w:sz w:val="22"/>
                <w:szCs w:val="22"/>
                <w:u w:val="none"/>
              </w:rPr>
            </w:pPr>
          </w:p>
        </w:tc>
        <w:tc>
          <w:tcPr>
            <w:tcW w:w="7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1626F">
            <w:pPr>
              <w:keepNext w:val="0"/>
              <w:keepLines w:val="0"/>
              <w:widowControl/>
              <w:suppressLineNumbers w:val="0"/>
              <w:jc w:val="center"/>
              <w:textAlignment w:val="center"/>
              <w:rPr>
                <w:rFonts w:hint="default" w:ascii="Times New Roman" w:hAnsi="Times New Roman" w:eastAsia="黑体" w:cs="Times New Roman"/>
                <w:i w:val="0"/>
                <w:iCs w:val="0"/>
                <w:color w:val="auto"/>
                <w:sz w:val="22"/>
                <w:szCs w:val="22"/>
                <w:u w:val="none"/>
              </w:rPr>
            </w:pPr>
            <w:r>
              <w:rPr>
                <w:rFonts w:hint="default" w:ascii="Times New Roman" w:hAnsi="Times New Roman" w:eastAsia="黑体" w:cs="Times New Roman"/>
                <w:i w:val="0"/>
                <w:iCs w:val="0"/>
                <w:snapToGrid w:val="0"/>
                <w:color w:val="auto"/>
                <w:kern w:val="0"/>
                <w:sz w:val="22"/>
                <w:szCs w:val="22"/>
                <w:u w:val="none"/>
                <w:lang w:val="en-US" w:eastAsia="zh-CN" w:bidi="ar"/>
              </w:rPr>
              <w:t>灵武市</w:t>
            </w:r>
          </w:p>
        </w:tc>
        <w:tc>
          <w:tcPr>
            <w:tcW w:w="8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8D793">
            <w:pPr>
              <w:keepNext w:val="0"/>
              <w:keepLines w:val="0"/>
              <w:widowControl/>
              <w:suppressLineNumbers w:val="0"/>
              <w:jc w:val="center"/>
              <w:textAlignment w:val="center"/>
              <w:rPr>
                <w:rFonts w:hint="default" w:ascii="Times New Roman" w:hAnsi="Times New Roman" w:eastAsia="黑体" w:cs="Times New Roman"/>
                <w:i w:val="0"/>
                <w:iCs w:val="0"/>
                <w:color w:val="auto"/>
                <w:sz w:val="22"/>
                <w:szCs w:val="22"/>
                <w:u w:val="none"/>
              </w:rPr>
            </w:pPr>
            <w:r>
              <w:rPr>
                <w:rFonts w:hint="default" w:ascii="Times New Roman" w:hAnsi="Times New Roman" w:eastAsia="黑体" w:cs="Times New Roman"/>
                <w:i w:val="0"/>
                <w:iCs w:val="0"/>
                <w:snapToGrid w:val="0"/>
                <w:color w:val="auto"/>
                <w:kern w:val="0"/>
                <w:sz w:val="22"/>
                <w:szCs w:val="22"/>
                <w:u w:val="none"/>
                <w:lang w:val="en-US" w:eastAsia="zh-CN" w:bidi="ar"/>
              </w:rPr>
              <w:t xml:space="preserve">36.24 </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9C1F3">
            <w:pPr>
              <w:keepNext w:val="0"/>
              <w:keepLines w:val="0"/>
              <w:widowControl/>
              <w:suppressLineNumbers w:val="0"/>
              <w:jc w:val="center"/>
              <w:textAlignment w:val="center"/>
              <w:rPr>
                <w:rFonts w:hint="default" w:ascii="Times New Roman" w:hAnsi="Times New Roman" w:eastAsia="黑体" w:cs="Times New Roman"/>
                <w:i w:val="0"/>
                <w:iCs w:val="0"/>
                <w:color w:val="auto"/>
                <w:sz w:val="22"/>
                <w:szCs w:val="22"/>
                <w:u w:val="none"/>
              </w:rPr>
            </w:pPr>
            <w:r>
              <w:rPr>
                <w:rFonts w:hint="default" w:ascii="Times New Roman" w:hAnsi="Times New Roman" w:eastAsia="黑体" w:cs="Times New Roman"/>
                <w:i w:val="0"/>
                <w:iCs w:val="0"/>
                <w:snapToGrid w:val="0"/>
                <w:color w:val="auto"/>
                <w:kern w:val="0"/>
                <w:sz w:val="22"/>
                <w:szCs w:val="22"/>
                <w:u w:val="none"/>
                <w:lang w:val="en-US" w:eastAsia="zh-CN" w:bidi="ar"/>
              </w:rPr>
              <w:t xml:space="preserve">29.40 </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DA3D17">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snapToGrid w:val="0"/>
                <w:color w:val="auto"/>
                <w:kern w:val="0"/>
                <w:sz w:val="22"/>
                <w:szCs w:val="22"/>
                <w:u w:val="none"/>
                <w:lang w:val="en-US" w:eastAsia="zh-CN" w:bidi="ar"/>
              </w:rPr>
              <w:t xml:space="preserve">30.93 </w:t>
            </w:r>
          </w:p>
        </w:tc>
        <w:tc>
          <w:tcPr>
            <w:tcW w:w="9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BB63F9">
            <w:pPr>
              <w:keepNext w:val="0"/>
              <w:keepLines w:val="0"/>
              <w:widowControl/>
              <w:suppressLineNumbers w:val="0"/>
              <w:jc w:val="center"/>
              <w:textAlignment w:val="center"/>
              <w:rPr>
                <w:rFonts w:hint="default" w:ascii="Times New Roman" w:hAnsi="Times New Roman" w:eastAsia="黑体" w:cs="Times New Roman"/>
                <w:i w:val="0"/>
                <w:iCs w:val="0"/>
                <w:color w:val="auto"/>
                <w:sz w:val="22"/>
                <w:szCs w:val="22"/>
                <w:u w:val="none"/>
              </w:rPr>
            </w:pPr>
            <w:r>
              <w:rPr>
                <w:rFonts w:hint="default" w:ascii="Times New Roman" w:hAnsi="Times New Roman" w:eastAsia="黑体" w:cs="Times New Roman"/>
                <w:i w:val="0"/>
                <w:iCs w:val="0"/>
                <w:snapToGrid w:val="0"/>
                <w:color w:val="auto"/>
                <w:kern w:val="0"/>
                <w:sz w:val="22"/>
                <w:szCs w:val="22"/>
                <w:u w:val="none"/>
                <w:lang w:val="en-US" w:eastAsia="zh-CN" w:bidi="ar"/>
              </w:rPr>
              <w:t xml:space="preserve">18.00 </w:t>
            </w:r>
          </w:p>
        </w:tc>
      </w:tr>
      <w:tr w14:paraId="3CA7B4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52" w:type="pct"/>
            <w:vMerge w:val="continue"/>
            <w:tcBorders>
              <w:top w:val="nil"/>
              <w:left w:val="single" w:color="000000" w:sz="4" w:space="0"/>
              <w:bottom w:val="single" w:color="000000" w:sz="4" w:space="0"/>
              <w:right w:val="single" w:color="000000" w:sz="4" w:space="0"/>
            </w:tcBorders>
            <w:shd w:val="clear" w:color="auto" w:fill="auto"/>
            <w:noWrap/>
            <w:vAlign w:val="center"/>
          </w:tcPr>
          <w:p w14:paraId="7C03DF3A">
            <w:pPr>
              <w:jc w:val="center"/>
              <w:rPr>
                <w:rFonts w:hint="default" w:ascii="Times New Roman" w:hAnsi="Times New Roman" w:eastAsia="黑体" w:cs="Times New Roman"/>
                <w:i w:val="0"/>
                <w:iCs w:val="0"/>
                <w:color w:val="auto"/>
                <w:sz w:val="22"/>
                <w:szCs w:val="22"/>
                <w:u w:val="none"/>
              </w:rPr>
            </w:pPr>
          </w:p>
        </w:tc>
        <w:tc>
          <w:tcPr>
            <w:tcW w:w="7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5CB25">
            <w:pPr>
              <w:keepNext w:val="0"/>
              <w:keepLines w:val="0"/>
              <w:widowControl/>
              <w:suppressLineNumbers w:val="0"/>
              <w:jc w:val="center"/>
              <w:textAlignment w:val="center"/>
              <w:rPr>
                <w:rFonts w:hint="default" w:ascii="Times New Roman" w:hAnsi="Times New Roman" w:eastAsia="黑体" w:cs="Times New Roman"/>
                <w:b/>
                <w:bCs/>
                <w:i w:val="0"/>
                <w:iCs w:val="0"/>
                <w:color w:val="auto"/>
                <w:sz w:val="22"/>
                <w:szCs w:val="22"/>
                <w:u w:val="none"/>
              </w:rPr>
            </w:pPr>
            <w:r>
              <w:rPr>
                <w:rFonts w:hint="default" w:ascii="Times New Roman" w:hAnsi="Times New Roman" w:eastAsia="黑体" w:cs="Times New Roman"/>
                <w:b/>
                <w:bCs/>
                <w:i w:val="0"/>
                <w:iCs w:val="0"/>
                <w:snapToGrid w:val="0"/>
                <w:color w:val="auto"/>
                <w:kern w:val="0"/>
                <w:sz w:val="22"/>
                <w:szCs w:val="22"/>
                <w:u w:val="none"/>
                <w:lang w:val="en-US" w:eastAsia="zh-CN" w:bidi="ar"/>
              </w:rPr>
              <w:t>小计</w:t>
            </w:r>
          </w:p>
        </w:tc>
        <w:tc>
          <w:tcPr>
            <w:tcW w:w="8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A2A7C">
            <w:pPr>
              <w:keepNext w:val="0"/>
              <w:keepLines w:val="0"/>
              <w:widowControl/>
              <w:suppressLineNumbers w:val="0"/>
              <w:jc w:val="center"/>
              <w:textAlignment w:val="center"/>
              <w:rPr>
                <w:rFonts w:hint="default" w:ascii="Times New Roman" w:hAnsi="Times New Roman" w:eastAsia="黑体" w:cs="Times New Roman"/>
                <w:b/>
                <w:bCs/>
                <w:i w:val="0"/>
                <w:iCs w:val="0"/>
                <w:color w:val="auto"/>
                <w:sz w:val="22"/>
                <w:szCs w:val="22"/>
                <w:u w:val="none"/>
              </w:rPr>
            </w:pPr>
            <w:r>
              <w:rPr>
                <w:rFonts w:hint="default" w:ascii="Times New Roman" w:hAnsi="Times New Roman" w:eastAsia="黑体" w:cs="Times New Roman"/>
                <w:b/>
                <w:bCs/>
                <w:i w:val="0"/>
                <w:iCs w:val="0"/>
                <w:snapToGrid w:val="0"/>
                <w:color w:val="auto"/>
                <w:kern w:val="0"/>
                <w:sz w:val="22"/>
                <w:szCs w:val="22"/>
                <w:u w:val="none"/>
                <w:lang w:val="en-US" w:eastAsia="zh-CN" w:bidi="ar"/>
              </w:rPr>
              <w:t xml:space="preserve">213.33 </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82F74">
            <w:pPr>
              <w:keepNext w:val="0"/>
              <w:keepLines w:val="0"/>
              <w:widowControl/>
              <w:suppressLineNumbers w:val="0"/>
              <w:jc w:val="center"/>
              <w:textAlignment w:val="center"/>
              <w:rPr>
                <w:rFonts w:hint="default" w:ascii="Times New Roman" w:hAnsi="Times New Roman" w:eastAsia="黑体" w:cs="Times New Roman"/>
                <w:b/>
                <w:bCs/>
                <w:i w:val="0"/>
                <w:iCs w:val="0"/>
                <w:color w:val="auto"/>
                <w:sz w:val="22"/>
                <w:szCs w:val="22"/>
                <w:u w:val="none"/>
              </w:rPr>
            </w:pPr>
            <w:r>
              <w:rPr>
                <w:rFonts w:hint="default" w:ascii="Times New Roman" w:hAnsi="Times New Roman" w:eastAsia="黑体" w:cs="Times New Roman"/>
                <w:b/>
                <w:bCs/>
                <w:i w:val="0"/>
                <w:iCs w:val="0"/>
                <w:snapToGrid w:val="0"/>
                <w:color w:val="auto"/>
                <w:kern w:val="0"/>
                <w:sz w:val="22"/>
                <w:szCs w:val="22"/>
                <w:u w:val="none"/>
                <w:lang w:val="en-US" w:eastAsia="zh-CN" w:bidi="ar"/>
              </w:rPr>
              <w:t xml:space="preserve">158.14 </w:t>
            </w:r>
          </w:p>
        </w:tc>
        <w:tc>
          <w:tcPr>
            <w:tcW w:w="8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B54C8">
            <w:pPr>
              <w:keepNext w:val="0"/>
              <w:keepLines w:val="0"/>
              <w:widowControl/>
              <w:suppressLineNumbers w:val="0"/>
              <w:jc w:val="center"/>
              <w:textAlignment w:val="center"/>
              <w:rPr>
                <w:rFonts w:hint="default" w:ascii="Times New Roman" w:hAnsi="Times New Roman" w:eastAsia="黑体" w:cs="Times New Roman"/>
                <w:b/>
                <w:bCs/>
                <w:i w:val="0"/>
                <w:iCs w:val="0"/>
                <w:color w:val="auto"/>
                <w:sz w:val="22"/>
                <w:szCs w:val="22"/>
                <w:u w:val="none"/>
              </w:rPr>
            </w:pPr>
            <w:r>
              <w:rPr>
                <w:rFonts w:hint="default" w:ascii="Times New Roman" w:hAnsi="Times New Roman" w:eastAsia="黑体" w:cs="Times New Roman"/>
                <w:b/>
                <w:bCs/>
                <w:i w:val="0"/>
                <w:iCs w:val="0"/>
                <w:snapToGrid w:val="0"/>
                <w:color w:val="auto"/>
                <w:kern w:val="0"/>
                <w:sz w:val="22"/>
                <w:szCs w:val="22"/>
                <w:u w:val="none"/>
                <w:lang w:val="en-US" w:eastAsia="zh-CN" w:bidi="ar"/>
              </w:rPr>
              <w:t xml:space="preserve">165.93 </w:t>
            </w:r>
          </w:p>
        </w:tc>
        <w:tc>
          <w:tcPr>
            <w:tcW w:w="9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AAFB7">
            <w:pPr>
              <w:keepNext w:val="0"/>
              <w:keepLines w:val="0"/>
              <w:widowControl/>
              <w:suppressLineNumbers w:val="0"/>
              <w:jc w:val="center"/>
              <w:textAlignment w:val="center"/>
              <w:rPr>
                <w:rFonts w:hint="default" w:ascii="Times New Roman" w:hAnsi="Times New Roman" w:eastAsia="黑体" w:cs="Times New Roman"/>
                <w:b/>
                <w:bCs/>
                <w:i w:val="0"/>
                <w:iCs w:val="0"/>
                <w:color w:val="auto"/>
                <w:sz w:val="22"/>
                <w:szCs w:val="22"/>
                <w:u w:val="none"/>
              </w:rPr>
            </w:pPr>
            <w:r>
              <w:rPr>
                <w:rFonts w:hint="default" w:ascii="Times New Roman" w:hAnsi="Times New Roman" w:eastAsia="黑体" w:cs="Times New Roman"/>
                <w:b/>
                <w:bCs/>
                <w:i w:val="0"/>
                <w:iCs w:val="0"/>
                <w:snapToGrid w:val="0"/>
                <w:color w:val="auto"/>
                <w:kern w:val="0"/>
                <w:sz w:val="22"/>
                <w:szCs w:val="22"/>
                <w:u w:val="none"/>
                <w:lang w:val="en-US" w:eastAsia="zh-CN" w:bidi="ar"/>
              </w:rPr>
              <w:t xml:space="preserve">109.97 </w:t>
            </w:r>
          </w:p>
        </w:tc>
      </w:tr>
      <w:tr w14:paraId="657BE8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5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2DC2D">
            <w:pPr>
              <w:keepNext w:val="0"/>
              <w:keepLines w:val="0"/>
              <w:widowControl/>
              <w:suppressLineNumbers w:val="0"/>
              <w:jc w:val="center"/>
              <w:textAlignment w:val="center"/>
              <w:rPr>
                <w:rFonts w:hint="default" w:ascii="Times New Roman" w:hAnsi="Times New Roman" w:eastAsia="黑体" w:cs="Times New Roman"/>
                <w:i w:val="0"/>
                <w:iCs w:val="0"/>
                <w:color w:val="auto"/>
                <w:sz w:val="22"/>
                <w:szCs w:val="22"/>
                <w:u w:val="none"/>
              </w:rPr>
            </w:pPr>
            <w:r>
              <w:rPr>
                <w:rFonts w:hint="default" w:ascii="Times New Roman" w:hAnsi="Times New Roman" w:eastAsia="黑体" w:cs="Times New Roman"/>
                <w:i w:val="0"/>
                <w:iCs w:val="0"/>
                <w:snapToGrid w:val="0"/>
                <w:color w:val="auto"/>
                <w:kern w:val="0"/>
                <w:sz w:val="22"/>
                <w:szCs w:val="22"/>
                <w:u w:val="none"/>
                <w:lang w:val="en-US" w:eastAsia="zh-CN" w:bidi="ar"/>
              </w:rPr>
              <w:t>石嘴山市</w:t>
            </w:r>
          </w:p>
        </w:tc>
        <w:tc>
          <w:tcPr>
            <w:tcW w:w="7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2AC66">
            <w:pPr>
              <w:keepNext w:val="0"/>
              <w:keepLines w:val="0"/>
              <w:widowControl/>
              <w:suppressLineNumbers w:val="0"/>
              <w:jc w:val="center"/>
              <w:textAlignment w:val="center"/>
              <w:rPr>
                <w:rFonts w:hint="default" w:ascii="Times New Roman" w:hAnsi="Times New Roman" w:eastAsia="黑体" w:cs="Times New Roman"/>
                <w:i w:val="0"/>
                <w:iCs w:val="0"/>
                <w:color w:val="auto"/>
                <w:sz w:val="22"/>
                <w:szCs w:val="22"/>
                <w:u w:val="none"/>
              </w:rPr>
            </w:pPr>
            <w:r>
              <w:rPr>
                <w:rFonts w:hint="default" w:ascii="Times New Roman" w:hAnsi="Times New Roman" w:eastAsia="黑体" w:cs="Times New Roman"/>
                <w:i w:val="0"/>
                <w:iCs w:val="0"/>
                <w:snapToGrid w:val="0"/>
                <w:color w:val="auto"/>
                <w:kern w:val="0"/>
                <w:sz w:val="22"/>
                <w:szCs w:val="22"/>
                <w:u w:val="none"/>
                <w:lang w:val="en-US" w:eastAsia="zh-CN" w:bidi="ar"/>
              </w:rPr>
              <w:t>大武口区</w:t>
            </w:r>
          </w:p>
        </w:tc>
        <w:tc>
          <w:tcPr>
            <w:tcW w:w="8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E2AF6">
            <w:pPr>
              <w:keepNext w:val="0"/>
              <w:keepLines w:val="0"/>
              <w:widowControl/>
              <w:suppressLineNumbers w:val="0"/>
              <w:jc w:val="center"/>
              <w:textAlignment w:val="center"/>
              <w:rPr>
                <w:rFonts w:hint="default" w:ascii="Times New Roman" w:hAnsi="Times New Roman" w:eastAsia="黑体" w:cs="Times New Roman"/>
                <w:i w:val="0"/>
                <w:iCs w:val="0"/>
                <w:color w:val="auto"/>
                <w:sz w:val="22"/>
                <w:szCs w:val="22"/>
                <w:u w:val="none"/>
              </w:rPr>
            </w:pPr>
            <w:r>
              <w:rPr>
                <w:rFonts w:hint="default" w:ascii="Times New Roman" w:hAnsi="Times New Roman" w:eastAsia="黑体" w:cs="Times New Roman"/>
                <w:i w:val="0"/>
                <w:iCs w:val="0"/>
                <w:snapToGrid w:val="0"/>
                <w:color w:val="auto"/>
                <w:kern w:val="0"/>
                <w:sz w:val="22"/>
                <w:szCs w:val="22"/>
                <w:u w:val="none"/>
                <w:lang w:val="en-US" w:eastAsia="zh-CN" w:bidi="ar"/>
              </w:rPr>
              <w:t xml:space="preserve">8.97 </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D570C">
            <w:pPr>
              <w:keepNext w:val="0"/>
              <w:keepLines w:val="0"/>
              <w:widowControl/>
              <w:suppressLineNumbers w:val="0"/>
              <w:jc w:val="center"/>
              <w:textAlignment w:val="center"/>
              <w:rPr>
                <w:rFonts w:hint="default" w:ascii="Times New Roman" w:hAnsi="Times New Roman" w:eastAsia="黑体" w:cs="Times New Roman"/>
                <w:i w:val="0"/>
                <w:iCs w:val="0"/>
                <w:color w:val="auto"/>
                <w:sz w:val="22"/>
                <w:szCs w:val="22"/>
                <w:u w:val="none"/>
              </w:rPr>
            </w:pPr>
            <w:r>
              <w:rPr>
                <w:rFonts w:hint="default" w:ascii="Times New Roman" w:hAnsi="Times New Roman" w:eastAsia="黑体" w:cs="Times New Roman"/>
                <w:i w:val="0"/>
                <w:iCs w:val="0"/>
                <w:snapToGrid w:val="0"/>
                <w:color w:val="auto"/>
                <w:kern w:val="0"/>
                <w:sz w:val="22"/>
                <w:szCs w:val="22"/>
                <w:u w:val="none"/>
                <w:lang w:val="en-US" w:eastAsia="zh-CN" w:bidi="ar"/>
              </w:rPr>
              <w:t xml:space="preserve">5.22 </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13B8E5">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snapToGrid w:val="0"/>
                <w:color w:val="auto"/>
                <w:kern w:val="0"/>
                <w:sz w:val="22"/>
                <w:szCs w:val="22"/>
                <w:u w:val="none"/>
                <w:lang w:val="en-US" w:eastAsia="zh-CN" w:bidi="ar"/>
              </w:rPr>
              <w:t xml:space="preserve">7.01 </w:t>
            </w:r>
          </w:p>
        </w:tc>
        <w:tc>
          <w:tcPr>
            <w:tcW w:w="9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DD7DAD">
            <w:pPr>
              <w:keepNext w:val="0"/>
              <w:keepLines w:val="0"/>
              <w:widowControl/>
              <w:suppressLineNumbers w:val="0"/>
              <w:jc w:val="center"/>
              <w:textAlignment w:val="center"/>
              <w:rPr>
                <w:rFonts w:hint="default" w:ascii="Times New Roman" w:hAnsi="Times New Roman" w:eastAsia="黑体" w:cs="Times New Roman"/>
                <w:i w:val="0"/>
                <w:iCs w:val="0"/>
                <w:color w:val="auto"/>
                <w:sz w:val="22"/>
                <w:szCs w:val="22"/>
                <w:u w:val="none"/>
              </w:rPr>
            </w:pPr>
            <w:r>
              <w:rPr>
                <w:rFonts w:hint="default" w:ascii="Times New Roman" w:hAnsi="Times New Roman" w:eastAsia="黑体" w:cs="Times New Roman"/>
                <w:i w:val="0"/>
                <w:iCs w:val="0"/>
                <w:snapToGrid w:val="0"/>
                <w:color w:val="auto"/>
                <w:kern w:val="0"/>
                <w:sz w:val="22"/>
                <w:szCs w:val="22"/>
                <w:u w:val="none"/>
                <w:lang w:val="en-US" w:eastAsia="zh-CN" w:bidi="ar"/>
              </w:rPr>
              <w:t xml:space="preserve">5.22 </w:t>
            </w:r>
          </w:p>
        </w:tc>
      </w:tr>
      <w:tr w14:paraId="231205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5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5A515">
            <w:pPr>
              <w:jc w:val="center"/>
              <w:rPr>
                <w:rFonts w:hint="default" w:ascii="Times New Roman" w:hAnsi="Times New Roman" w:eastAsia="黑体" w:cs="Times New Roman"/>
                <w:i w:val="0"/>
                <w:iCs w:val="0"/>
                <w:color w:val="auto"/>
                <w:sz w:val="22"/>
                <w:szCs w:val="22"/>
                <w:u w:val="none"/>
              </w:rPr>
            </w:pPr>
          </w:p>
        </w:tc>
        <w:tc>
          <w:tcPr>
            <w:tcW w:w="7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95E66">
            <w:pPr>
              <w:keepNext w:val="0"/>
              <w:keepLines w:val="0"/>
              <w:widowControl/>
              <w:suppressLineNumbers w:val="0"/>
              <w:jc w:val="center"/>
              <w:textAlignment w:val="center"/>
              <w:rPr>
                <w:rFonts w:hint="default" w:ascii="Times New Roman" w:hAnsi="Times New Roman" w:eastAsia="黑体" w:cs="Times New Roman"/>
                <w:i w:val="0"/>
                <w:iCs w:val="0"/>
                <w:color w:val="auto"/>
                <w:sz w:val="22"/>
                <w:szCs w:val="22"/>
                <w:u w:val="none"/>
              </w:rPr>
            </w:pPr>
            <w:r>
              <w:rPr>
                <w:rFonts w:hint="default" w:ascii="Times New Roman" w:hAnsi="Times New Roman" w:eastAsia="黑体" w:cs="Times New Roman"/>
                <w:i w:val="0"/>
                <w:iCs w:val="0"/>
                <w:snapToGrid w:val="0"/>
                <w:color w:val="auto"/>
                <w:kern w:val="0"/>
                <w:sz w:val="22"/>
                <w:szCs w:val="22"/>
                <w:u w:val="none"/>
                <w:lang w:val="en-US" w:eastAsia="zh-CN" w:bidi="ar"/>
              </w:rPr>
              <w:t>惠农区</w:t>
            </w:r>
          </w:p>
        </w:tc>
        <w:tc>
          <w:tcPr>
            <w:tcW w:w="8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D75AF">
            <w:pPr>
              <w:keepNext w:val="0"/>
              <w:keepLines w:val="0"/>
              <w:widowControl/>
              <w:suppressLineNumbers w:val="0"/>
              <w:jc w:val="center"/>
              <w:textAlignment w:val="center"/>
              <w:rPr>
                <w:rFonts w:hint="default" w:ascii="Times New Roman" w:hAnsi="Times New Roman" w:eastAsia="黑体" w:cs="Times New Roman"/>
                <w:i w:val="0"/>
                <w:iCs w:val="0"/>
                <w:color w:val="auto"/>
                <w:sz w:val="22"/>
                <w:szCs w:val="22"/>
                <w:u w:val="none"/>
              </w:rPr>
            </w:pPr>
            <w:r>
              <w:rPr>
                <w:rFonts w:hint="default" w:ascii="Times New Roman" w:hAnsi="Times New Roman" w:eastAsia="黑体" w:cs="Times New Roman"/>
                <w:i w:val="0"/>
                <w:iCs w:val="0"/>
                <w:snapToGrid w:val="0"/>
                <w:color w:val="auto"/>
                <w:kern w:val="0"/>
                <w:sz w:val="22"/>
                <w:szCs w:val="22"/>
                <w:u w:val="none"/>
                <w:lang w:val="en-US" w:eastAsia="zh-CN" w:bidi="ar"/>
              </w:rPr>
              <w:t xml:space="preserve">37.96 </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393DF">
            <w:pPr>
              <w:keepNext w:val="0"/>
              <w:keepLines w:val="0"/>
              <w:widowControl/>
              <w:suppressLineNumbers w:val="0"/>
              <w:jc w:val="center"/>
              <w:textAlignment w:val="center"/>
              <w:rPr>
                <w:rFonts w:hint="default" w:ascii="Times New Roman" w:hAnsi="Times New Roman" w:eastAsia="黑体" w:cs="Times New Roman"/>
                <w:i w:val="0"/>
                <w:iCs w:val="0"/>
                <w:color w:val="auto"/>
                <w:sz w:val="22"/>
                <w:szCs w:val="22"/>
                <w:u w:val="none"/>
              </w:rPr>
            </w:pPr>
            <w:r>
              <w:rPr>
                <w:rFonts w:hint="default" w:ascii="Times New Roman" w:hAnsi="Times New Roman" w:eastAsia="黑体" w:cs="Times New Roman"/>
                <w:i w:val="0"/>
                <w:iCs w:val="0"/>
                <w:snapToGrid w:val="0"/>
                <w:color w:val="auto"/>
                <w:kern w:val="0"/>
                <w:sz w:val="22"/>
                <w:szCs w:val="22"/>
                <w:u w:val="none"/>
                <w:lang w:val="en-US" w:eastAsia="zh-CN" w:bidi="ar"/>
              </w:rPr>
              <w:t xml:space="preserve">31.95 </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3D8C99">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snapToGrid w:val="0"/>
                <w:color w:val="auto"/>
                <w:kern w:val="0"/>
                <w:sz w:val="22"/>
                <w:szCs w:val="22"/>
                <w:u w:val="none"/>
                <w:lang w:val="en-US" w:eastAsia="zh-CN" w:bidi="ar"/>
              </w:rPr>
              <w:t xml:space="preserve">35.76 </w:t>
            </w:r>
          </w:p>
        </w:tc>
        <w:tc>
          <w:tcPr>
            <w:tcW w:w="9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BED6F">
            <w:pPr>
              <w:keepNext w:val="0"/>
              <w:keepLines w:val="0"/>
              <w:widowControl/>
              <w:suppressLineNumbers w:val="0"/>
              <w:jc w:val="center"/>
              <w:textAlignment w:val="center"/>
              <w:rPr>
                <w:rFonts w:hint="default" w:ascii="Times New Roman" w:hAnsi="Times New Roman" w:eastAsia="黑体" w:cs="Times New Roman"/>
                <w:i w:val="0"/>
                <w:iCs w:val="0"/>
                <w:color w:val="auto"/>
                <w:sz w:val="22"/>
                <w:szCs w:val="22"/>
                <w:u w:val="none"/>
              </w:rPr>
            </w:pPr>
            <w:r>
              <w:rPr>
                <w:rFonts w:hint="default" w:ascii="Times New Roman" w:hAnsi="Times New Roman" w:eastAsia="黑体" w:cs="Times New Roman"/>
                <w:i w:val="0"/>
                <w:iCs w:val="0"/>
                <w:snapToGrid w:val="0"/>
                <w:color w:val="auto"/>
                <w:kern w:val="0"/>
                <w:sz w:val="22"/>
                <w:szCs w:val="22"/>
                <w:u w:val="none"/>
                <w:lang w:val="en-US" w:eastAsia="zh-CN" w:bidi="ar"/>
              </w:rPr>
              <w:t xml:space="preserve">15.79 </w:t>
            </w:r>
          </w:p>
        </w:tc>
      </w:tr>
      <w:tr w14:paraId="18AC5A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5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D8035">
            <w:pPr>
              <w:jc w:val="center"/>
              <w:rPr>
                <w:rFonts w:hint="default" w:ascii="Times New Roman" w:hAnsi="Times New Roman" w:eastAsia="黑体" w:cs="Times New Roman"/>
                <w:i w:val="0"/>
                <w:iCs w:val="0"/>
                <w:color w:val="auto"/>
                <w:sz w:val="22"/>
                <w:szCs w:val="22"/>
                <w:u w:val="none"/>
              </w:rPr>
            </w:pPr>
          </w:p>
        </w:tc>
        <w:tc>
          <w:tcPr>
            <w:tcW w:w="7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8EFFE">
            <w:pPr>
              <w:keepNext w:val="0"/>
              <w:keepLines w:val="0"/>
              <w:widowControl/>
              <w:suppressLineNumbers w:val="0"/>
              <w:jc w:val="center"/>
              <w:textAlignment w:val="center"/>
              <w:rPr>
                <w:rFonts w:hint="default" w:ascii="Times New Roman" w:hAnsi="Times New Roman" w:eastAsia="黑体" w:cs="Times New Roman"/>
                <w:i w:val="0"/>
                <w:iCs w:val="0"/>
                <w:color w:val="auto"/>
                <w:sz w:val="22"/>
                <w:szCs w:val="22"/>
                <w:u w:val="none"/>
              </w:rPr>
            </w:pPr>
            <w:r>
              <w:rPr>
                <w:rFonts w:hint="default" w:ascii="Times New Roman" w:hAnsi="Times New Roman" w:eastAsia="黑体" w:cs="Times New Roman"/>
                <w:i w:val="0"/>
                <w:iCs w:val="0"/>
                <w:snapToGrid w:val="0"/>
                <w:color w:val="auto"/>
                <w:kern w:val="0"/>
                <w:sz w:val="22"/>
                <w:szCs w:val="22"/>
                <w:u w:val="none"/>
                <w:lang w:val="en-US" w:eastAsia="zh-CN" w:bidi="ar"/>
              </w:rPr>
              <w:t>平罗县</w:t>
            </w:r>
          </w:p>
        </w:tc>
        <w:tc>
          <w:tcPr>
            <w:tcW w:w="8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84012">
            <w:pPr>
              <w:keepNext w:val="0"/>
              <w:keepLines w:val="0"/>
              <w:widowControl/>
              <w:suppressLineNumbers w:val="0"/>
              <w:jc w:val="center"/>
              <w:textAlignment w:val="center"/>
              <w:rPr>
                <w:rFonts w:hint="default" w:ascii="Times New Roman" w:hAnsi="Times New Roman" w:eastAsia="黑体" w:cs="Times New Roman"/>
                <w:i w:val="0"/>
                <w:iCs w:val="0"/>
                <w:color w:val="auto"/>
                <w:sz w:val="22"/>
                <w:szCs w:val="22"/>
                <w:u w:val="none"/>
              </w:rPr>
            </w:pPr>
            <w:r>
              <w:rPr>
                <w:rFonts w:hint="default" w:ascii="Times New Roman" w:hAnsi="Times New Roman" w:eastAsia="黑体" w:cs="Times New Roman"/>
                <w:i w:val="0"/>
                <w:iCs w:val="0"/>
                <w:snapToGrid w:val="0"/>
                <w:color w:val="auto"/>
                <w:kern w:val="0"/>
                <w:sz w:val="22"/>
                <w:szCs w:val="22"/>
                <w:u w:val="none"/>
                <w:lang w:val="en-US" w:eastAsia="zh-CN" w:bidi="ar"/>
              </w:rPr>
              <w:t xml:space="preserve">121.56 </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8D13B">
            <w:pPr>
              <w:keepNext w:val="0"/>
              <w:keepLines w:val="0"/>
              <w:widowControl/>
              <w:suppressLineNumbers w:val="0"/>
              <w:jc w:val="center"/>
              <w:textAlignment w:val="center"/>
              <w:rPr>
                <w:rFonts w:hint="default" w:ascii="Times New Roman" w:hAnsi="Times New Roman" w:eastAsia="黑体" w:cs="Times New Roman"/>
                <w:i w:val="0"/>
                <w:iCs w:val="0"/>
                <w:color w:val="auto"/>
                <w:sz w:val="22"/>
                <w:szCs w:val="22"/>
                <w:u w:val="none"/>
              </w:rPr>
            </w:pPr>
            <w:r>
              <w:rPr>
                <w:rFonts w:hint="default" w:ascii="Times New Roman" w:hAnsi="Times New Roman" w:eastAsia="黑体" w:cs="Times New Roman"/>
                <w:i w:val="0"/>
                <w:iCs w:val="0"/>
                <w:snapToGrid w:val="0"/>
                <w:color w:val="auto"/>
                <w:kern w:val="0"/>
                <w:sz w:val="22"/>
                <w:szCs w:val="22"/>
                <w:u w:val="none"/>
                <w:lang w:val="en-US" w:eastAsia="zh-CN" w:bidi="ar"/>
              </w:rPr>
              <w:t xml:space="preserve">98.17 </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330044">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snapToGrid w:val="0"/>
                <w:color w:val="auto"/>
                <w:kern w:val="0"/>
                <w:sz w:val="22"/>
                <w:szCs w:val="22"/>
                <w:u w:val="none"/>
                <w:lang w:val="en-US" w:eastAsia="zh-CN" w:bidi="ar"/>
              </w:rPr>
              <w:t xml:space="preserve">97.12 </w:t>
            </w:r>
          </w:p>
        </w:tc>
        <w:tc>
          <w:tcPr>
            <w:tcW w:w="9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197C59">
            <w:pPr>
              <w:keepNext w:val="0"/>
              <w:keepLines w:val="0"/>
              <w:widowControl/>
              <w:suppressLineNumbers w:val="0"/>
              <w:jc w:val="center"/>
              <w:textAlignment w:val="center"/>
              <w:rPr>
                <w:rFonts w:hint="default" w:ascii="Times New Roman" w:hAnsi="Times New Roman" w:eastAsia="黑体" w:cs="Times New Roman"/>
                <w:i w:val="0"/>
                <w:iCs w:val="0"/>
                <w:color w:val="auto"/>
                <w:sz w:val="22"/>
                <w:szCs w:val="22"/>
                <w:u w:val="none"/>
              </w:rPr>
            </w:pPr>
            <w:r>
              <w:rPr>
                <w:rFonts w:hint="default" w:ascii="Times New Roman" w:hAnsi="Times New Roman" w:eastAsia="黑体" w:cs="Times New Roman"/>
                <w:i w:val="0"/>
                <w:iCs w:val="0"/>
                <w:snapToGrid w:val="0"/>
                <w:color w:val="auto"/>
                <w:kern w:val="0"/>
                <w:sz w:val="22"/>
                <w:szCs w:val="22"/>
                <w:u w:val="none"/>
                <w:lang w:val="en-US" w:eastAsia="zh-CN" w:bidi="ar"/>
              </w:rPr>
              <w:t xml:space="preserve">23.63 </w:t>
            </w:r>
          </w:p>
        </w:tc>
      </w:tr>
      <w:tr w14:paraId="4E065B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5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2FB79">
            <w:pPr>
              <w:jc w:val="center"/>
              <w:rPr>
                <w:rFonts w:hint="default" w:ascii="Times New Roman" w:hAnsi="Times New Roman" w:eastAsia="黑体" w:cs="Times New Roman"/>
                <w:i w:val="0"/>
                <w:iCs w:val="0"/>
                <w:color w:val="auto"/>
                <w:sz w:val="22"/>
                <w:szCs w:val="22"/>
                <w:u w:val="none"/>
              </w:rPr>
            </w:pPr>
          </w:p>
        </w:tc>
        <w:tc>
          <w:tcPr>
            <w:tcW w:w="7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B8111">
            <w:pPr>
              <w:keepNext w:val="0"/>
              <w:keepLines w:val="0"/>
              <w:widowControl/>
              <w:suppressLineNumbers w:val="0"/>
              <w:jc w:val="center"/>
              <w:textAlignment w:val="center"/>
              <w:rPr>
                <w:rFonts w:hint="default" w:ascii="Times New Roman" w:hAnsi="Times New Roman" w:eastAsia="黑体" w:cs="Times New Roman"/>
                <w:b/>
                <w:bCs/>
                <w:i w:val="0"/>
                <w:iCs w:val="0"/>
                <w:color w:val="auto"/>
                <w:sz w:val="22"/>
                <w:szCs w:val="22"/>
                <w:u w:val="none"/>
              </w:rPr>
            </w:pPr>
            <w:r>
              <w:rPr>
                <w:rFonts w:hint="default" w:ascii="Times New Roman" w:hAnsi="Times New Roman" w:eastAsia="黑体" w:cs="Times New Roman"/>
                <w:b/>
                <w:bCs/>
                <w:i w:val="0"/>
                <w:iCs w:val="0"/>
                <w:snapToGrid w:val="0"/>
                <w:color w:val="auto"/>
                <w:kern w:val="0"/>
                <w:sz w:val="22"/>
                <w:szCs w:val="22"/>
                <w:u w:val="none"/>
                <w:lang w:val="en-US" w:eastAsia="zh-CN" w:bidi="ar"/>
              </w:rPr>
              <w:t>小计</w:t>
            </w:r>
          </w:p>
        </w:tc>
        <w:tc>
          <w:tcPr>
            <w:tcW w:w="8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71971">
            <w:pPr>
              <w:keepNext w:val="0"/>
              <w:keepLines w:val="0"/>
              <w:widowControl/>
              <w:suppressLineNumbers w:val="0"/>
              <w:jc w:val="center"/>
              <w:textAlignment w:val="center"/>
              <w:rPr>
                <w:rFonts w:hint="default" w:ascii="Times New Roman" w:hAnsi="Times New Roman" w:eastAsia="黑体" w:cs="Times New Roman"/>
                <w:b/>
                <w:bCs/>
                <w:i w:val="0"/>
                <w:iCs w:val="0"/>
                <w:color w:val="auto"/>
                <w:sz w:val="22"/>
                <w:szCs w:val="22"/>
                <w:u w:val="none"/>
              </w:rPr>
            </w:pPr>
            <w:r>
              <w:rPr>
                <w:rFonts w:hint="default" w:ascii="Times New Roman" w:hAnsi="Times New Roman" w:eastAsia="黑体" w:cs="Times New Roman"/>
                <w:b/>
                <w:bCs/>
                <w:i w:val="0"/>
                <w:iCs w:val="0"/>
                <w:snapToGrid w:val="0"/>
                <w:color w:val="auto"/>
                <w:kern w:val="0"/>
                <w:sz w:val="22"/>
                <w:szCs w:val="22"/>
                <w:u w:val="none"/>
                <w:lang w:val="en-US" w:eastAsia="zh-CN" w:bidi="ar"/>
              </w:rPr>
              <w:t xml:space="preserve">168.49 </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719AF">
            <w:pPr>
              <w:keepNext w:val="0"/>
              <w:keepLines w:val="0"/>
              <w:widowControl/>
              <w:suppressLineNumbers w:val="0"/>
              <w:jc w:val="center"/>
              <w:textAlignment w:val="center"/>
              <w:rPr>
                <w:rFonts w:hint="default" w:ascii="Times New Roman" w:hAnsi="Times New Roman" w:eastAsia="黑体" w:cs="Times New Roman"/>
                <w:b/>
                <w:bCs/>
                <w:i w:val="0"/>
                <w:iCs w:val="0"/>
                <w:color w:val="auto"/>
                <w:sz w:val="22"/>
                <w:szCs w:val="22"/>
                <w:u w:val="none"/>
              </w:rPr>
            </w:pPr>
            <w:r>
              <w:rPr>
                <w:rFonts w:hint="default" w:ascii="Times New Roman" w:hAnsi="Times New Roman" w:eastAsia="黑体" w:cs="Times New Roman"/>
                <w:b/>
                <w:bCs/>
                <w:i w:val="0"/>
                <w:iCs w:val="0"/>
                <w:snapToGrid w:val="0"/>
                <w:color w:val="auto"/>
                <w:kern w:val="0"/>
                <w:sz w:val="22"/>
                <w:szCs w:val="22"/>
                <w:u w:val="none"/>
                <w:lang w:val="en-US" w:eastAsia="zh-CN" w:bidi="ar"/>
              </w:rPr>
              <w:t xml:space="preserve">135.34 </w:t>
            </w:r>
          </w:p>
        </w:tc>
        <w:tc>
          <w:tcPr>
            <w:tcW w:w="8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FA4E6">
            <w:pPr>
              <w:keepNext w:val="0"/>
              <w:keepLines w:val="0"/>
              <w:widowControl/>
              <w:suppressLineNumbers w:val="0"/>
              <w:jc w:val="center"/>
              <w:textAlignment w:val="center"/>
              <w:rPr>
                <w:rFonts w:hint="default" w:ascii="Times New Roman" w:hAnsi="Times New Roman" w:eastAsia="黑体" w:cs="Times New Roman"/>
                <w:b/>
                <w:bCs/>
                <w:i w:val="0"/>
                <w:iCs w:val="0"/>
                <w:color w:val="auto"/>
                <w:sz w:val="22"/>
                <w:szCs w:val="22"/>
                <w:u w:val="none"/>
              </w:rPr>
            </w:pPr>
            <w:r>
              <w:rPr>
                <w:rFonts w:hint="default" w:ascii="Times New Roman" w:hAnsi="Times New Roman" w:eastAsia="黑体" w:cs="Times New Roman"/>
                <w:b/>
                <w:bCs/>
                <w:i w:val="0"/>
                <w:iCs w:val="0"/>
                <w:snapToGrid w:val="0"/>
                <w:color w:val="auto"/>
                <w:kern w:val="0"/>
                <w:sz w:val="22"/>
                <w:szCs w:val="22"/>
                <w:u w:val="none"/>
                <w:lang w:val="en-US" w:eastAsia="zh-CN" w:bidi="ar"/>
              </w:rPr>
              <w:t xml:space="preserve">139.89 </w:t>
            </w:r>
          </w:p>
        </w:tc>
        <w:tc>
          <w:tcPr>
            <w:tcW w:w="9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59D57">
            <w:pPr>
              <w:keepNext w:val="0"/>
              <w:keepLines w:val="0"/>
              <w:widowControl/>
              <w:suppressLineNumbers w:val="0"/>
              <w:jc w:val="center"/>
              <w:textAlignment w:val="center"/>
              <w:rPr>
                <w:rFonts w:hint="default" w:ascii="Times New Roman" w:hAnsi="Times New Roman" w:eastAsia="黑体" w:cs="Times New Roman"/>
                <w:b/>
                <w:bCs/>
                <w:i w:val="0"/>
                <w:iCs w:val="0"/>
                <w:color w:val="auto"/>
                <w:sz w:val="22"/>
                <w:szCs w:val="22"/>
                <w:u w:val="none"/>
              </w:rPr>
            </w:pPr>
            <w:r>
              <w:rPr>
                <w:rFonts w:hint="default" w:ascii="Times New Roman" w:hAnsi="Times New Roman" w:eastAsia="黑体" w:cs="Times New Roman"/>
                <w:b/>
                <w:bCs/>
                <w:i w:val="0"/>
                <w:iCs w:val="0"/>
                <w:snapToGrid w:val="0"/>
                <w:color w:val="auto"/>
                <w:kern w:val="0"/>
                <w:sz w:val="22"/>
                <w:szCs w:val="22"/>
                <w:u w:val="none"/>
                <w:lang w:val="en-US" w:eastAsia="zh-CN" w:bidi="ar"/>
              </w:rPr>
              <w:t xml:space="preserve">44.64 </w:t>
            </w:r>
          </w:p>
        </w:tc>
      </w:tr>
      <w:tr w14:paraId="512365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5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FD11A9">
            <w:pPr>
              <w:keepNext w:val="0"/>
              <w:keepLines w:val="0"/>
              <w:widowControl/>
              <w:suppressLineNumbers w:val="0"/>
              <w:jc w:val="center"/>
              <w:textAlignment w:val="center"/>
              <w:rPr>
                <w:rFonts w:hint="default" w:ascii="Times New Roman" w:hAnsi="Times New Roman" w:eastAsia="黑体" w:cs="Times New Roman"/>
                <w:i w:val="0"/>
                <w:iCs w:val="0"/>
                <w:color w:val="auto"/>
                <w:sz w:val="22"/>
                <w:szCs w:val="22"/>
                <w:u w:val="none"/>
              </w:rPr>
            </w:pPr>
            <w:r>
              <w:rPr>
                <w:rFonts w:hint="default" w:ascii="Times New Roman" w:hAnsi="Times New Roman" w:eastAsia="黑体" w:cs="Times New Roman"/>
                <w:i w:val="0"/>
                <w:iCs w:val="0"/>
                <w:snapToGrid w:val="0"/>
                <w:color w:val="auto"/>
                <w:kern w:val="0"/>
                <w:sz w:val="22"/>
                <w:szCs w:val="22"/>
                <w:u w:val="none"/>
                <w:lang w:val="en-US" w:eastAsia="zh-CN" w:bidi="ar"/>
              </w:rPr>
              <w:t>吴忠市</w:t>
            </w:r>
          </w:p>
        </w:tc>
        <w:tc>
          <w:tcPr>
            <w:tcW w:w="7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70847">
            <w:pPr>
              <w:keepNext w:val="0"/>
              <w:keepLines w:val="0"/>
              <w:widowControl/>
              <w:suppressLineNumbers w:val="0"/>
              <w:jc w:val="center"/>
              <w:textAlignment w:val="center"/>
              <w:rPr>
                <w:rFonts w:hint="default" w:ascii="Times New Roman" w:hAnsi="Times New Roman" w:eastAsia="黑体" w:cs="Times New Roman"/>
                <w:i w:val="0"/>
                <w:iCs w:val="0"/>
                <w:color w:val="auto"/>
                <w:sz w:val="22"/>
                <w:szCs w:val="22"/>
                <w:u w:val="none"/>
              </w:rPr>
            </w:pPr>
            <w:r>
              <w:rPr>
                <w:rFonts w:hint="default" w:ascii="Times New Roman" w:hAnsi="Times New Roman" w:eastAsia="黑体" w:cs="Times New Roman"/>
                <w:i w:val="0"/>
                <w:iCs w:val="0"/>
                <w:snapToGrid w:val="0"/>
                <w:color w:val="auto"/>
                <w:kern w:val="0"/>
                <w:sz w:val="22"/>
                <w:szCs w:val="22"/>
                <w:u w:val="none"/>
                <w:lang w:val="en-US" w:eastAsia="zh-CN" w:bidi="ar"/>
              </w:rPr>
              <w:t>利通区</w:t>
            </w:r>
          </w:p>
        </w:tc>
        <w:tc>
          <w:tcPr>
            <w:tcW w:w="8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14A5F">
            <w:pPr>
              <w:keepNext w:val="0"/>
              <w:keepLines w:val="0"/>
              <w:widowControl/>
              <w:suppressLineNumbers w:val="0"/>
              <w:jc w:val="center"/>
              <w:textAlignment w:val="center"/>
              <w:rPr>
                <w:rFonts w:hint="default" w:ascii="Times New Roman" w:hAnsi="Times New Roman" w:eastAsia="黑体" w:cs="Times New Roman"/>
                <w:i w:val="0"/>
                <w:iCs w:val="0"/>
                <w:color w:val="auto"/>
                <w:sz w:val="22"/>
                <w:szCs w:val="22"/>
                <w:u w:val="none"/>
              </w:rPr>
            </w:pPr>
            <w:r>
              <w:rPr>
                <w:rFonts w:hint="default" w:ascii="Times New Roman" w:hAnsi="Times New Roman" w:eastAsia="黑体" w:cs="Times New Roman"/>
                <w:i w:val="0"/>
                <w:iCs w:val="0"/>
                <w:snapToGrid w:val="0"/>
                <w:color w:val="auto"/>
                <w:kern w:val="0"/>
                <w:sz w:val="22"/>
                <w:szCs w:val="22"/>
                <w:u w:val="none"/>
                <w:lang w:val="en-US" w:eastAsia="zh-CN" w:bidi="ar"/>
              </w:rPr>
              <w:t xml:space="preserve">45.64 </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978EC">
            <w:pPr>
              <w:keepNext w:val="0"/>
              <w:keepLines w:val="0"/>
              <w:widowControl/>
              <w:suppressLineNumbers w:val="0"/>
              <w:jc w:val="center"/>
              <w:textAlignment w:val="center"/>
              <w:rPr>
                <w:rFonts w:hint="default" w:ascii="Times New Roman" w:hAnsi="Times New Roman" w:eastAsia="黑体" w:cs="Times New Roman"/>
                <w:i w:val="0"/>
                <w:iCs w:val="0"/>
                <w:color w:val="auto"/>
                <w:sz w:val="22"/>
                <w:szCs w:val="22"/>
                <w:u w:val="none"/>
              </w:rPr>
            </w:pPr>
            <w:r>
              <w:rPr>
                <w:rFonts w:hint="default" w:ascii="Times New Roman" w:hAnsi="Times New Roman" w:eastAsia="黑体" w:cs="Times New Roman"/>
                <w:i w:val="0"/>
                <w:iCs w:val="0"/>
                <w:snapToGrid w:val="0"/>
                <w:color w:val="auto"/>
                <w:kern w:val="0"/>
                <w:sz w:val="22"/>
                <w:szCs w:val="22"/>
                <w:u w:val="none"/>
                <w:lang w:val="en-US" w:eastAsia="zh-CN" w:bidi="ar"/>
              </w:rPr>
              <w:t xml:space="preserve">35.15 </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45446B">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snapToGrid w:val="0"/>
                <w:color w:val="auto"/>
                <w:kern w:val="0"/>
                <w:sz w:val="22"/>
                <w:szCs w:val="22"/>
                <w:u w:val="none"/>
                <w:lang w:val="en-US" w:eastAsia="zh-CN" w:bidi="ar"/>
              </w:rPr>
              <w:t xml:space="preserve">52.32 </w:t>
            </w:r>
          </w:p>
        </w:tc>
        <w:tc>
          <w:tcPr>
            <w:tcW w:w="9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C2C794">
            <w:pPr>
              <w:keepNext w:val="0"/>
              <w:keepLines w:val="0"/>
              <w:widowControl/>
              <w:suppressLineNumbers w:val="0"/>
              <w:jc w:val="center"/>
              <w:textAlignment w:val="center"/>
              <w:rPr>
                <w:rFonts w:hint="default" w:ascii="Times New Roman" w:hAnsi="Times New Roman" w:eastAsia="黑体" w:cs="Times New Roman"/>
                <w:i w:val="0"/>
                <w:iCs w:val="0"/>
                <w:color w:val="auto"/>
                <w:sz w:val="22"/>
                <w:szCs w:val="22"/>
                <w:u w:val="none"/>
              </w:rPr>
            </w:pPr>
            <w:r>
              <w:rPr>
                <w:rFonts w:hint="default" w:ascii="Times New Roman" w:hAnsi="Times New Roman" w:eastAsia="黑体" w:cs="Times New Roman"/>
                <w:i w:val="0"/>
                <w:iCs w:val="0"/>
                <w:snapToGrid w:val="0"/>
                <w:color w:val="auto"/>
                <w:kern w:val="0"/>
                <w:sz w:val="22"/>
                <w:szCs w:val="22"/>
                <w:u w:val="none"/>
                <w:lang w:val="en-US" w:eastAsia="zh-CN" w:bidi="ar"/>
              </w:rPr>
              <w:t xml:space="preserve">34.77 </w:t>
            </w:r>
          </w:p>
        </w:tc>
      </w:tr>
      <w:tr w14:paraId="3DD9B3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7D4E62">
            <w:pPr>
              <w:jc w:val="center"/>
              <w:rPr>
                <w:rFonts w:hint="default" w:ascii="Times New Roman" w:hAnsi="Times New Roman" w:eastAsia="黑体" w:cs="Times New Roman"/>
                <w:i w:val="0"/>
                <w:iCs w:val="0"/>
                <w:color w:val="auto"/>
                <w:sz w:val="22"/>
                <w:szCs w:val="22"/>
                <w:u w:val="none"/>
              </w:rPr>
            </w:pPr>
          </w:p>
        </w:tc>
        <w:tc>
          <w:tcPr>
            <w:tcW w:w="7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7C6F9">
            <w:pPr>
              <w:keepNext w:val="0"/>
              <w:keepLines w:val="0"/>
              <w:widowControl/>
              <w:suppressLineNumbers w:val="0"/>
              <w:jc w:val="center"/>
              <w:textAlignment w:val="center"/>
              <w:rPr>
                <w:rFonts w:hint="default" w:ascii="Times New Roman" w:hAnsi="Times New Roman" w:eastAsia="黑体" w:cs="Times New Roman"/>
                <w:i w:val="0"/>
                <w:iCs w:val="0"/>
                <w:color w:val="auto"/>
                <w:sz w:val="22"/>
                <w:szCs w:val="22"/>
                <w:u w:val="none"/>
              </w:rPr>
            </w:pPr>
            <w:r>
              <w:rPr>
                <w:rFonts w:hint="default" w:ascii="Times New Roman" w:hAnsi="Times New Roman" w:eastAsia="黑体" w:cs="Times New Roman"/>
                <w:i w:val="0"/>
                <w:iCs w:val="0"/>
                <w:snapToGrid w:val="0"/>
                <w:color w:val="auto"/>
                <w:kern w:val="0"/>
                <w:sz w:val="22"/>
                <w:szCs w:val="22"/>
                <w:u w:val="none"/>
                <w:lang w:val="en-US" w:eastAsia="zh-CN" w:bidi="ar"/>
              </w:rPr>
              <w:t>青铜峡市</w:t>
            </w:r>
          </w:p>
        </w:tc>
        <w:tc>
          <w:tcPr>
            <w:tcW w:w="8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4F09D">
            <w:pPr>
              <w:keepNext w:val="0"/>
              <w:keepLines w:val="0"/>
              <w:widowControl/>
              <w:suppressLineNumbers w:val="0"/>
              <w:jc w:val="center"/>
              <w:textAlignment w:val="center"/>
              <w:rPr>
                <w:rFonts w:hint="default" w:ascii="Times New Roman" w:hAnsi="Times New Roman" w:eastAsia="黑体" w:cs="Times New Roman"/>
                <w:i w:val="0"/>
                <w:iCs w:val="0"/>
                <w:color w:val="auto"/>
                <w:sz w:val="22"/>
                <w:szCs w:val="22"/>
                <w:u w:val="none"/>
              </w:rPr>
            </w:pPr>
            <w:r>
              <w:rPr>
                <w:rFonts w:hint="default" w:ascii="Times New Roman" w:hAnsi="Times New Roman" w:eastAsia="黑体" w:cs="Times New Roman"/>
                <w:i w:val="0"/>
                <w:iCs w:val="0"/>
                <w:snapToGrid w:val="0"/>
                <w:color w:val="auto"/>
                <w:kern w:val="0"/>
                <w:sz w:val="22"/>
                <w:szCs w:val="22"/>
                <w:u w:val="none"/>
                <w:lang w:val="en-US" w:eastAsia="zh-CN" w:bidi="ar"/>
              </w:rPr>
              <w:t xml:space="preserve">59.34 </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98555">
            <w:pPr>
              <w:keepNext w:val="0"/>
              <w:keepLines w:val="0"/>
              <w:widowControl/>
              <w:suppressLineNumbers w:val="0"/>
              <w:jc w:val="center"/>
              <w:textAlignment w:val="center"/>
              <w:rPr>
                <w:rFonts w:hint="default" w:ascii="Times New Roman" w:hAnsi="Times New Roman" w:eastAsia="黑体" w:cs="Times New Roman"/>
                <w:i w:val="0"/>
                <w:iCs w:val="0"/>
                <w:color w:val="auto"/>
                <w:sz w:val="22"/>
                <w:szCs w:val="22"/>
                <w:u w:val="none"/>
              </w:rPr>
            </w:pPr>
            <w:r>
              <w:rPr>
                <w:rFonts w:hint="default" w:ascii="Times New Roman" w:hAnsi="Times New Roman" w:eastAsia="黑体" w:cs="Times New Roman"/>
                <w:i w:val="0"/>
                <w:iCs w:val="0"/>
                <w:snapToGrid w:val="0"/>
                <w:color w:val="auto"/>
                <w:kern w:val="0"/>
                <w:sz w:val="22"/>
                <w:szCs w:val="22"/>
                <w:u w:val="none"/>
                <w:lang w:val="en-US" w:eastAsia="zh-CN" w:bidi="ar"/>
              </w:rPr>
              <w:t xml:space="preserve">51.20 </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76D3A2">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snapToGrid w:val="0"/>
                <w:color w:val="auto"/>
                <w:kern w:val="0"/>
                <w:sz w:val="22"/>
                <w:szCs w:val="22"/>
                <w:u w:val="none"/>
                <w:lang w:val="en-US" w:eastAsia="zh-CN" w:bidi="ar"/>
              </w:rPr>
              <w:t xml:space="preserve">62.90 </w:t>
            </w:r>
          </w:p>
        </w:tc>
        <w:tc>
          <w:tcPr>
            <w:tcW w:w="9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941FB7">
            <w:pPr>
              <w:keepNext w:val="0"/>
              <w:keepLines w:val="0"/>
              <w:widowControl/>
              <w:suppressLineNumbers w:val="0"/>
              <w:jc w:val="center"/>
              <w:textAlignment w:val="center"/>
              <w:rPr>
                <w:rFonts w:hint="default" w:ascii="Times New Roman" w:hAnsi="Times New Roman" w:eastAsia="黑体" w:cs="Times New Roman"/>
                <w:i w:val="0"/>
                <w:iCs w:val="0"/>
                <w:color w:val="auto"/>
                <w:sz w:val="22"/>
                <w:szCs w:val="22"/>
                <w:u w:val="none"/>
              </w:rPr>
            </w:pPr>
            <w:r>
              <w:rPr>
                <w:rFonts w:hint="default" w:ascii="Times New Roman" w:hAnsi="Times New Roman" w:eastAsia="黑体" w:cs="Times New Roman"/>
                <w:i w:val="0"/>
                <w:iCs w:val="0"/>
                <w:snapToGrid w:val="0"/>
                <w:color w:val="auto"/>
                <w:kern w:val="0"/>
                <w:sz w:val="22"/>
                <w:szCs w:val="22"/>
                <w:u w:val="none"/>
                <w:lang w:val="en-US" w:eastAsia="zh-CN" w:bidi="ar"/>
              </w:rPr>
              <w:t xml:space="preserve">26.22 </w:t>
            </w:r>
          </w:p>
        </w:tc>
      </w:tr>
      <w:tr w14:paraId="6B747D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53D499">
            <w:pPr>
              <w:jc w:val="center"/>
              <w:rPr>
                <w:rFonts w:hint="default" w:ascii="Times New Roman" w:hAnsi="Times New Roman" w:eastAsia="黑体" w:cs="Times New Roman"/>
                <w:i w:val="0"/>
                <w:iCs w:val="0"/>
                <w:color w:val="auto"/>
                <w:sz w:val="22"/>
                <w:szCs w:val="22"/>
                <w:u w:val="none"/>
              </w:rPr>
            </w:pPr>
          </w:p>
        </w:tc>
        <w:tc>
          <w:tcPr>
            <w:tcW w:w="7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D92CC">
            <w:pPr>
              <w:keepNext w:val="0"/>
              <w:keepLines w:val="0"/>
              <w:widowControl/>
              <w:suppressLineNumbers w:val="0"/>
              <w:jc w:val="center"/>
              <w:textAlignment w:val="center"/>
              <w:rPr>
                <w:rFonts w:hint="default" w:ascii="Times New Roman" w:hAnsi="Times New Roman" w:eastAsia="黑体" w:cs="Times New Roman"/>
                <w:i w:val="0"/>
                <w:iCs w:val="0"/>
                <w:color w:val="auto"/>
                <w:sz w:val="22"/>
                <w:szCs w:val="22"/>
                <w:u w:val="none"/>
              </w:rPr>
            </w:pPr>
            <w:r>
              <w:rPr>
                <w:rFonts w:hint="default" w:ascii="Times New Roman" w:hAnsi="Times New Roman" w:eastAsia="黑体" w:cs="Times New Roman"/>
                <w:i w:val="0"/>
                <w:iCs w:val="0"/>
                <w:snapToGrid w:val="0"/>
                <w:color w:val="auto"/>
                <w:kern w:val="0"/>
                <w:sz w:val="22"/>
                <w:szCs w:val="22"/>
                <w:u w:val="none"/>
                <w:lang w:val="en-US" w:eastAsia="zh-CN" w:bidi="ar"/>
              </w:rPr>
              <w:t>红寺堡区</w:t>
            </w:r>
          </w:p>
        </w:tc>
        <w:tc>
          <w:tcPr>
            <w:tcW w:w="8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EFF74">
            <w:pPr>
              <w:keepNext w:val="0"/>
              <w:keepLines w:val="0"/>
              <w:widowControl/>
              <w:suppressLineNumbers w:val="0"/>
              <w:jc w:val="center"/>
              <w:textAlignment w:val="center"/>
              <w:rPr>
                <w:rFonts w:hint="default" w:ascii="Times New Roman" w:hAnsi="Times New Roman" w:eastAsia="黑体" w:cs="Times New Roman"/>
                <w:i w:val="0"/>
                <w:iCs w:val="0"/>
                <w:color w:val="auto"/>
                <w:sz w:val="22"/>
                <w:szCs w:val="22"/>
                <w:u w:val="none"/>
              </w:rPr>
            </w:pPr>
            <w:r>
              <w:rPr>
                <w:rFonts w:hint="default" w:ascii="Times New Roman" w:hAnsi="Times New Roman" w:eastAsia="黑体" w:cs="Times New Roman"/>
                <w:i w:val="0"/>
                <w:iCs w:val="0"/>
                <w:snapToGrid w:val="0"/>
                <w:color w:val="auto"/>
                <w:kern w:val="0"/>
                <w:sz w:val="22"/>
                <w:szCs w:val="22"/>
                <w:u w:val="none"/>
                <w:lang w:val="en-US" w:eastAsia="zh-CN" w:bidi="ar"/>
              </w:rPr>
              <w:t xml:space="preserve">69.00 </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6089F">
            <w:pPr>
              <w:keepNext w:val="0"/>
              <w:keepLines w:val="0"/>
              <w:widowControl/>
              <w:suppressLineNumbers w:val="0"/>
              <w:jc w:val="center"/>
              <w:textAlignment w:val="center"/>
              <w:rPr>
                <w:rFonts w:hint="default" w:ascii="Times New Roman" w:hAnsi="Times New Roman" w:eastAsia="黑体" w:cs="Times New Roman"/>
                <w:i w:val="0"/>
                <w:iCs w:val="0"/>
                <w:color w:val="auto"/>
                <w:sz w:val="22"/>
                <w:szCs w:val="22"/>
                <w:u w:val="none"/>
              </w:rPr>
            </w:pPr>
            <w:r>
              <w:rPr>
                <w:rFonts w:hint="default" w:ascii="Times New Roman" w:hAnsi="Times New Roman" w:eastAsia="黑体" w:cs="Times New Roman"/>
                <w:i w:val="0"/>
                <w:iCs w:val="0"/>
                <w:snapToGrid w:val="0"/>
                <w:color w:val="auto"/>
                <w:kern w:val="0"/>
                <w:sz w:val="22"/>
                <w:szCs w:val="22"/>
                <w:u w:val="none"/>
                <w:lang w:val="en-US" w:eastAsia="zh-CN" w:bidi="ar"/>
              </w:rPr>
              <w:t xml:space="preserve">57.73 </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4D8BEF">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snapToGrid w:val="0"/>
                <w:color w:val="auto"/>
                <w:kern w:val="0"/>
                <w:sz w:val="22"/>
                <w:szCs w:val="22"/>
                <w:u w:val="none"/>
                <w:lang w:val="en-US" w:eastAsia="zh-CN" w:bidi="ar"/>
              </w:rPr>
              <w:t xml:space="preserve">27.30 </w:t>
            </w:r>
          </w:p>
        </w:tc>
        <w:tc>
          <w:tcPr>
            <w:tcW w:w="9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9C758">
            <w:pPr>
              <w:keepNext w:val="0"/>
              <w:keepLines w:val="0"/>
              <w:widowControl/>
              <w:suppressLineNumbers w:val="0"/>
              <w:jc w:val="center"/>
              <w:textAlignment w:val="center"/>
              <w:rPr>
                <w:rFonts w:hint="default" w:ascii="Times New Roman" w:hAnsi="Times New Roman" w:eastAsia="黑体" w:cs="Times New Roman"/>
                <w:i w:val="0"/>
                <w:iCs w:val="0"/>
                <w:color w:val="auto"/>
                <w:sz w:val="22"/>
                <w:szCs w:val="22"/>
                <w:u w:val="none"/>
              </w:rPr>
            </w:pPr>
            <w:r>
              <w:rPr>
                <w:rFonts w:hint="default" w:ascii="Times New Roman" w:hAnsi="Times New Roman" w:eastAsia="黑体" w:cs="Times New Roman"/>
                <w:i w:val="0"/>
                <w:iCs w:val="0"/>
                <w:snapToGrid w:val="0"/>
                <w:color w:val="auto"/>
                <w:kern w:val="0"/>
                <w:sz w:val="22"/>
                <w:szCs w:val="22"/>
                <w:u w:val="none"/>
                <w:lang w:val="en-US" w:eastAsia="zh-CN" w:bidi="ar"/>
              </w:rPr>
              <w:t xml:space="preserve">30.04 </w:t>
            </w:r>
          </w:p>
        </w:tc>
      </w:tr>
      <w:tr w14:paraId="63EAD9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166797">
            <w:pPr>
              <w:jc w:val="center"/>
              <w:rPr>
                <w:rFonts w:hint="default" w:ascii="Times New Roman" w:hAnsi="Times New Roman" w:eastAsia="黑体" w:cs="Times New Roman"/>
                <w:i w:val="0"/>
                <w:iCs w:val="0"/>
                <w:color w:val="auto"/>
                <w:sz w:val="22"/>
                <w:szCs w:val="22"/>
                <w:u w:val="none"/>
              </w:rPr>
            </w:pPr>
          </w:p>
        </w:tc>
        <w:tc>
          <w:tcPr>
            <w:tcW w:w="7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410B8">
            <w:pPr>
              <w:keepNext w:val="0"/>
              <w:keepLines w:val="0"/>
              <w:widowControl/>
              <w:suppressLineNumbers w:val="0"/>
              <w:jc w:val="center"/>
              <w:textAlignment w:val="center"/>
              <w:rPr>
                <w:rFonts w:hint="default" w:ascii="Times New Roman" w:hAnsi="Times New Roman" w:eastAsia="黑体" w:cs="Times New Roman"/>
                <w:i w:val="0"/>
                <w:iCs w:val="0"/>
                <w:color w:val="auto"/>
                <w:sz w:val="22"/>
                <w:szCs w:val="22"/>
                <w:u w:val="none"/>
              </w:rPr>
            </w:pPr>
            <w:r>
              <w:rPr>
                <w:rFonts w:hint="default" w:ascii="Times New Roman" w:hAnsi="Times New Roman" w:eastAsia="黑体" w:cs="Times New Roman"/>
                <w:i w:val="0"/>
                <w:iCs w:val="0"/>
                <w:snapToGrid w:val="0"/>
                <w:color w:val="auto"/>
                <w:kern w:val="0"/>
                <w:sz w:val="22"/>
                <w:szCs w:val="22"/>
                <w:u w:val="none"/>
                <w:lang w:val="en-US" w:eastAsia="zh-CN" w:bidi="ar"/>
              </w:rPr>
              <w:t>同心县</w:t>
            </w:r>
          </w:p>
        </w:tc>
        <w:tc>
          <w:tcPr>
            <w:tcW w:w="8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A113A">
            <w:pPr>
              <w:keepNext w:val="0"/>
              <w:keepLines w:val="0"/>
              <w:widowControl/>
              <w:suppressLineNumbers w:val="0"/>
              <w:jc w:val="center"/>
              <w:textAlignment w:val="center"/>
              <w:rPr>
                <w:rFonts w:hint="default" w:ascii="Times New Roman" w:hAnsi="Times New Roman" w:eastAsia="黑体" w:cs="Times New Roman"/>
                <w:i w:val="0"/>
                <w:iCs w:val="0"/>
                <w:color w:val="auto"/>
                <w:sz w:val="22"/>
                <w:szCs w:val="22"/>
                <w:u w:val="none"/>
              </w:rPr>
            </w:pPr>
            <w:r>
              <w:rPr>
                <w:rFonts w:hint="default" w:ascii="Times New Roman" w:hAnsi="Times New Roman" w:eastAsia="黑体" w:cs="Times New Roman"/>
                <w:i w:val="0"/>
                <w:iCs w:val="0"/>
                <w:snapToGrid w:val="0"/>
                <w:color w:val="auto"/>
                <w:kern w:val="0"/>
                <w:sz w:val="22"/>
                <w:szCs w:val="22"/>
                <w:u w:val="none"/>
                <w:lang w:val="en-US" w:eastAsia="zh-CN" w:bidi="ar"/>
              </w:rPr>
              <w:t xml:space="preserve">147.13 </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B9DAB">
            <w:pPr>
              <w:keepNext w:val="0"/>
              <w:keepLines w:val="0"/>
              <w:widowControl/>
              <w:suppressLineNumbers w:val="0"/>
              <w:jc w:val="center"/>
              <w:textAlignment w:val="center"/>
              <w:rPr>
                <w:rFonts w:hint="default" w:ascii="Times New Roman" w:hAnsi="Times New Roman" w:eastAsia="黑体" w:cs="Times New Roman"/>
                <w:i w:val="0"/>
                <w:iCs w:val="0"/>
                <w:color w:val="auto"/>
                <w:sz w:val="22"/>
                <w:szCs w:val="22"/>
                <w:u w:val="none"/>
              </w:rPr>
            </w:pPr>
            <w:r>
              <w:rPr>
                <w:rFonts w:hint="default" w:ascii="Times New Roman" w:hAnsi="Times New Roman" w:eastAsia="黑体" w:cs="Times New Roman"/>
                <w:i w:val="0"/>
                <w:iCs w:val="0"/>
                <w:snapToGrid w:val="0"/>
                <w:color w:val="auto"/>
                <w:kern w:val="0"/>
                <w:sz w:val="22"/>
                <w:szCs w:val="22"/>
                <w:u w:val="none"/>
                <w:lang w:val="en-US" w:eastAsia="zh-CN" w:bidi="ar"/>
              </w:rPr>
              <w:t xml:space="preserve">128.45 </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C1DADF">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snapToGrid w:val="0"/>
                <w:color w:val="auto"/>
                <w:kern w:val="0"/>
                <w:sz w:val="22"/>
                <w:szCs w:val="22"/>
                <w:u w:val="none"/>
                <w:lang w:val="en-US" w:eastAsia="zh-CN" w:bidi="ar"/>
              </w:rPr>
              <w:t xml:space="preserve">77.48 </w:t>
            </w:r>
          </w:p>
        </w:tc>
        <w:tc>
          <w:tcPr>
            <w:tcW w:w="9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010B48">
            <w:pPr>
              <w:keepNext w:val="0"/>
              <w:keepLines w:val="0"/>
              <w:widowControl/>
              <w:suppressLineNumbers w:val="0"/>
              <w:jc w:val="center"/>
              <w:textAlignment w:val="center"/>
              <w:rPr>
                <w:rFonts w:hint="default" w:ascii="Times New Roman" w:hAnsi="Times New Roman" w:eastAsia="黑体" w:cs="Times New Roman"/>
                <w:i w:val="0"/>
                <w:iCs w:val="0"/>
                <w:color w:val="auto"/>
                <w:sz w:val="22"/>
                <w:szCs w:val="22"/>
                <w:u w:val="none"/>
              </w:rPr>
            </w:pPr>
            <w:r>
              <w:rPr>
                <w:rFonts w:hint="default" w:ascii="Times New Roman" w:hAnsi="Times New Roman" w:eastAsia="黑体" w:cs="Times New Roman"/>
                <w:i w:val="0"/>
                <w:iCs w:val="0"/>
                <w:snapToGrid w:val="0"/>
                <w:color w:val="auto"/>
                <w:kern w:val="0"/>
                <w:sz w:val="22"/>
                <w:szCs w:val="22"/>
                <w:u w:val="none"/>
                <w:lang w:val="en-US" w:eastAsia="zh-CN" w:bidi="ar"/>
              </w:rPr>
              <w:t xml:space="preserve">74.44 </w:t>
            </w:r>
          </w:p>
        </w:tc>
      </w:tr>
      <w:tr w14:paraId="38E81E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786DF7">
            <w:pPr>
              <w:jc w:val="center"/>
              <w:rPr>
                <w:rFonts w:hint="default" w:ascii="Times New Roman" w:hAnsi="Times New Roman" w:eastAsia="黑体" w:cs="Times New Roman"/>
                <w:i w:val="0"/>
                <w:iCs w:val="0"/>
                <w:color w:val="auto"/>
                <w:sz w:val="22"/>
                <w:szCs w:val="22"/>
                <w:u w:val="none"/>
              </w:rPr>
            </w:pPr>
          </w:p>
        </w:tc>
        <w:tc>
          <w:tcPr>
            <w:tcW w:w="7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81B4C">
            <w:pPr>
              <w:keepNext w:val="0"/>
              <w:keepLines w:val="0"/>
              <w:widowControl/>
              <w:suppressLineNumbers w:val="0"/>
              <w:jc w:val="center"/>
              <w:textAlignment w:val="center"/>
              <w:rPr>
                <w:rFonts w:hint="default" w:ascii="Times New Roman" w:hAnsi="Times New Roman" w:eastAsia="黑体" w:cs="Times New Roman"/>
                <w:i w:val="0"/>
                <w:iCs w:val="0"/>
                <w:color w:val="auto"/>
                <w:sz w:val="22"/>
                <w:szCs w:val="22"/>
                <w:u w:val="none"/>
              </w:rPr>
            </w:pPr>
            <w:r>
              <w:rPr>
                <w:rFonts w:hint="default" w:ascii="Times New Roman" w:hAnsi="Times New Roman" w:eastAsia="黑体" w:cs="Times New Roman"/>
                <w:i w:val="0"/>
                <w:iCs w:val="0"/>
                <w:snapToGrid w:val="0"/>
                <w:color w:val="auto"/>
                <w:kern w:val="0"/>
                <w:sz w:val="22"/>
                <w:szCs w:val="22"/>
                <w:u w:val="none"/>
                <w:lang w:val="en-US" w:eastAsia="zh-CN" w:bidi="ar"/>
              </w:rPr>
              <w:t>盐池县</w:t>
            </w:r>
          </w:p>
        </w:tc>
        <w:tc>
          <w:tcPr>
            <w:tcW w:w="8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2ED9E">
            <w:pPr>
              <w:keepNext w:val="0"/>
              <w:keepLines w:val="0"/>
              <w:widowControl/>
              <w:suppressLineNumbers w:val="0"/>
              <w:jc w:val="center"/>
              <w:textAlignment w:val="center"/>
              <w:rPr>
                <w:rFonts w:hint="default" w:ascii="Times New Roman" w:hAnsi="Times New Roman" w:eastAsia="黑体" w:cs="Times New Roman"/>
                <w:i w:val="0"/>
                <w:iCs w:val="0"/>
                <w:color w:val="auto"/>
                <w:sz w:val="22"/>
                <w:szCs w:val="22"/>
                <w:u w:val="none"/>
              </w:rPr>
            </w:pPr>
            <w:r>
              <w:rPr>
                <w:rFonts w:hint="default" w:ascii="Times New Roman" w:hAnsi="Times New Roman" w:eastAsia="黑体" w:cs="Times New Roman"/>
                <w:i w:val="0"/>
                <w:iCs w:val="0"/>
                <w:snapToGrid w:val="0"/>
                <w:color w:val="auto"/>
                <w:kern w:val="0"/>
                <w:sz w:val="22"/>
                <w:szCs w:val="22"/>
                <w:u w:val="none"/>
                <w:lang w:val="en-US" w:eastAsia="zh-CN" w:bidi="ar"/>
              </w:rPr>
              <w:t xml:space="preserve">168.04 </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C4211">
            <w:pPr>
              <w:keepNext w:val="0"/>
              <w:keepLines w:val="0"/>
              <w:widowControl/>
              <w:suppressLineNumbers w:val="0"/>
              <w:jc w:val="center"/>
              <w:textAlignment w:val="center"/>
              <w:rPr>
                <w:rFonts w:hint="default" w:ascii="Times New Roman" w:hAnsi="Times New Roman" w:eastAsia="黑体" w:cs="Times New Roman"/>
                <w:i w:val="0"/>
                <w:iCs w:val="0"/>
                <w:color w:val="auto"/>
                <w:sz w:val="22"/>
                <w:szCs w:val="22"/>
                <w:u w:val="none"/>
              </w:rPr>
            </w:pPr>
            <w:r>
              <w:rPr>
                <w:rFonts w:hint="default" w:ascii="Times New Roman" w:hAnsi="Times New Roman" w:eastAsia="黑体" w:cs="Times New Roman"/>
                <w:i w:val="0"/>
                <w:iCs w:val="0"/>
                <w:snapToGrid w:val="0"/>
                <w:color w:val="auto"/>
                <w:kern w:val="0"/>
                <w:sz w:val="22"/>
                <w:szCs w:val="22"/>
                <w:u w:val="none"/>
                <w:lang w:val="en-US" w:eastAsia="zh-CN" w:bidi="ar"/>
              </w:rPr>
              <w:t xml:space="preserve">113.14 </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700DB4">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snapToGrid w:val="0"/>
                <w:color w:val="auto"/>
                <w:kern w:val="0"/>
                <w:sz w:val="22"/>
                <w:szCs w:val="22"/>
                <w:u w:val="none"/>
                <w:lang w:val="en-US" w:eastAsia="zh-CN" w:bidi="ar"/>
              </w:rPr>
              <w:t xml:space="preserve">38.83 </w:t>
            </w:r>
          </w:p>
        </w:tc>
        <w:tc>
          <w:tcPr>
            <w:tcW w:w="9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F1EF01">
            <w:pPr>
              <w:keepNext w:val="0"/>
              <w:keepLines w:val="0"/>
              <w:widowControl/>
              <w:suppressLineNumbers w:val="0"/>
              <w:jc w:val="center"/>
              <w:textAlignment w:val="center"/>
              <w:rPr>
                <w:rFonts w:hint="default" w:ascii="Times New Roman" w:hAnsi="Times New Roman" w:eastAsia="黑体" w:cs="Times New Roman"/>
                <w:i w:val="0"/>
                <w:iCs w:val="0"/>
                <w:color w:val="auto"/>
                <w:sz w:val="22"/>
                <w:szCs w:val="22"/>
                <w:u w:val="none"/>
              </w:rPr>
            </w:pPr>
            <w:r>
              <w:rPr>
                <w:rFonts w:hint="default" w:ascii="Times New Roman" w:hAnsi="Times New Roman" w:eastAsia="黑体" w:cs="Times New Roman"/>
                <w:i w:val="0"/>
                <w:iCs w:val="0"/>
                <w:snapToGrid w:val="0"/>
                <w:color w:val="auto"/>
                <w:kern w:val="0"/>
                <w:sz w:val="22"/>
                <w:szCs w:val="22"/>
                <w:u w:val="none"/>
                <w:lang w:val="en-US" w:eastAsia="zh-CN" w:bidi="ar"/>
              </w:rPr>
              <w:t xml:space="preserve">49.69 </w:t>
            </w:r>
          </w:p>
        </w:tc>
      </w:tr>
      <w:tr w14:paraId="7F1061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5D1FD6">
            <w:pPr>
              <w:jc w:val="center"/>
              <w:rPr>
                <w:rFonts w:hint="default" w:ascii="Times New Roman" w:hAnsi="Times New Roman" w:eastAsia="黑体" w:cs="Times New Roman"/>
                <w:i w:val="0"/>
                <w:iCs w:val="0"/>
                <w:color w:val="auto"/>
                <w:sz w:val="22"/>
                <w:szCs w:val="22"/>
                <w:u w:val="none"/>
              </w:rPr>
            </w:pPr>
          </w:p>
        </w:tc>
        <w:tc>
          <w:tcPr>
            <w:tcW w:w="7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8D332">
            <w:pPr>
              <w:keepNext w:val="0"/>
              <w:keepLines w:val="0"/>
              <w:widowControl/>
              <w:suppressLineNumbers w:val="0"/>
              <w:jc w:val="center"/>
              <w:textAlignment w:val="center"/>
              <w:rPr>
                <w:rFonts w:hint="default" w:ascii="Times New Roman" w:hAnsi="Times New Roman" w:eastAsia="黑体" w:cs="Times New Roman"/>
                <w:b/>
                <w:bCs/>
                <w:i w:val="0"/>
                <w:iCs w:val="0"/>
                <w:color w:val="auto"/>
                <w:sz w:val="22"/>
                <w:szCs w:val="22"/>
                <w:u w:val="none"/>
              </w:rPr>
            </w:pPr>
            <w:r>
              <w:rPr>
                <w:rFonts w:hint="default" w:ascii="Times New Roman" w:hAnsi="Times New Roman" w:eastAsia="黑体" w:cs="Times New Roman"/>
                <w:b/>
                <w:bCs/>
                <w:i w:val="0"/>
                <w:iCs w:val="0"/>
                <w:snapToGrid w:val="0"/>
                <w:color w:val="auto"/>
                <w:kern w:val="0"/>
                <w:sz w:val="22"/>
                <w:szCs w:val="22"/>
                <w:u w:val="none"/>
                <w:lang w:val="en-US" w:eastAsia="zh-CN" w:bidi="ar"/>
              </w:rPr>
              <w:t>小计</w:t>
            </w:r>
          </w:p>
        </w:tc>
        <w:tc>
          <w:tcPr>
            <w:tcW w:w="8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C590B">
            <w:pPr>
              <w:keepNext w:val="0"/>
              <w:keepLines w:val="0"/>
              <w:widowControl/>
              <w:suppressLineNumbers w:val="0"/>
              <w:jc w:val="center"/>
              <w:textAlignment w:val="center"/>
              <w:rPr>
                <w:rFonts w:hint="default" w:ascii="Times New Roman" w:hAnsi="Times New Roman" w:eastAsia="黑体" w:cs="Times New Roman"/>
                <w:b/>
                <w:bCs/>
                <w:i w:val="0"/>
                <w:iCs w:val="0"/>
                <w:color w:val="auto"/>
                <w:sz w:val="22"/>
                <w:szCs w:val="22"/>
                <w:u w:val="none"/>
              </w:rPr>
            </w:pPr>
            <w:r>
              <w:rPr>
                <w:rFonts w:hint="default" w:ascii="Times New Roman" w:hAnsi="Times New Roman" w:eastAsia="黑体" w:cs="Times New Roman"/>
                <w:b/>
                <w:bCs/>
                <w:i w:val="0"/>
                <w:iCs w:val="0"/>
                <w:snapToGrid w:val="0"/>
                <w:color w:val="auto"/>
                <w:kern w:val="0"/>
                <w:sz w:val="22"/>
                <w:szCs w:val="22"/>
                <w:u w:val="none"/>
                <w:lang w:val="en-US" w:eastAsia="zh-CN" w:bidi="ar"/>
              </w:rPr>
              <w:t xml:space="preserve">489.14 </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86063">
            <w:pPr>
              <w:keepNext w:val="0"/>
              <w:keepLines w:val="0"/>
              <w:widowControl/>
              <w:suppressLineNumbers w:val="0"/>
              <w:jc w:val="center"/>
              <w:textAlignment w:val="center"/>
              <w:rPr>
                <w:rFonts w:hint="default" w:ascii="Times New Roman" w:hAnsi="Times New Roman" w:eastAsia="黑体" w:cs="Times New Roman"/>
                <w:b/>
                <w:bCs/>
                <w:i w:val="0"/>
                <w:iCs w:val="0"/>
                <w:color w:val="auto"/>
                <w:sz w:val="22"/>
                <w:szCs w:val="22"/>
                <w:u w:val="none"/>
              </w:rPr>
            </w:pPr>
            <w:r>
              <w:rPr>
                <w:rFonts w:hint="default" w:ascii="Times New Roman" w:hAnsi="Times New Roman" w:eastAsia="黑体" w:cs="Times New Roman"/>
                <w:b/>
                <w:bCs/>
                <w:i w:val="0"/>
                <w:iCs w:val="0"/>
                <w:snapToGrid w:val="0"/>
                <w:color w:val="auto"/>
                <w:kern w:val="0"/>
                <w:sz w:val="22"/>
                <w:szCs w:val="22"/>
                <w:u w:val="none"/>
                <w:lang w:val="en-US" w:eastAsia="zh-CN" w:bidi="ar"/>
              </w:rPr>
              <w:t xml:space="preserve">385.67 </w:t>
            </w:r>
          </w:p>
        </w:tc>
        <w:tc>
          <w:tcPr>
            <w:tcW w:w="8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CA555">
            <w:pPr>
              <w:keepNext w:val="0"/>
              <w:keepLines w:val="0"/>
              <w:widowControl/>
              <w:suppressLineNumbers w:val="0"/>
              <w:jc w:val="center"/>
              <w:textAlignment w:val="center"/>
              <w:rPr>
                <w:rFonts w:hint="default" w:ascii="Times New Roman" w:hAnsi="Times New Roman" w:eastAsia="黑体" w:cs="Times New Roman"/>
                <w:b/>
                <w:bCs/>
                <w:i w:val="0"/>
                <w:iCs w:val="0"/>
                <w:color w:val="auto"/>
                <w:sz w:val="22"/>
                <w:szCs w:val="22"/>
                <w:u w:val="none"/>
              </w:rPr>
            </w:pPr>
            <w:r>
              <w:rPr>
                <w:rFonts w:hint="default" w:ascii="Times New Roman" w:hAnsi="Times New Roman" w:eastAsia="黑体" w:cs="Times New Roman"/>
                <w:b/>
                <w:bCs/>
                <w:i w:val="0"/>
                <w:iCs w:val="0"/>
                <w:snapToGrid w:val="0"/>
                <w:color w:val="auto"/>
                <w:kern w:val="0"/>
                <w:sz w:val="22"/>
                <w:szCs w:val="22"/>
                <w:u w:val="none"/>
                <w:lang w:val="en-US" w:eastAsia="zh-CN" w:bidi="ar"/>
              </w:rPr>
              <w:t xml:space="preserve">258.83 </w:t>
            </w:r>
          </w:p>
        </w:tc>
        <w:tc>
          <w:tcPr>
            <w:tcW w:w="9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70965">
            <w:pPr>
              <w:keepNext w:val="0"/>
              <w:keepLines w:val="0"/>
              <w:widowControl/>
              <w:suppressLineNumbers w:val="0"/>
              <w:jc w:val="center"/>
              <w:textAlignment w:val="center"/>
              <w:rPr>
                <w:rFonts w:hint="default" w:ascii="Times New Roman" w:hAnsi="Times New Roman" w:eastAsia="黑体" w:cs="Times New Roman"/>
                <w:b/>
                <w:bCs/>
                <w:i w:val="0"/>
                <w:iCs w:val="0"/>
                <w:color w:val="auto"/>
                <w:sz w:val="22"/>
                <w:szCs w:val="22"/>
                <w:u w:val="none"/>
              </w:rPr>
            </w:pPr>
            <w:r>
              <w:rPr>
                <w:rFonts w:hint="default" w:ascii="Times New Roman" w:hAnsi="Times New Roman" w:eastAsia="黑体" w:cs="Times New Roman"/>
                <w:b/>
                <w:bCs/>
                <w:i w:val="0"/>
                <w:iCs w:val="0"/>
                <w:snapToGrid w:val="0"/>
                <w:color w:val="auto"/>
                <w:kern w:val="0"/>
                <w:sz w:val="22"/>
                <w:szCs w:val="22"/>
                <w:u w:val="none"/>
                <w:lang w:val="en-US" w:eastAsia="zh-CN" w:bidi="ar"/>
              </w:rPr>
              <w:t xml:space="preserve">215.16 </w:t>
            </w:r>
          </w:p>
        </w:tc>
      </w:tr>
      <w:tr w14:paraId="66F96E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5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B835C7">
            <w:pPr>
              <w:keepNext w:val="0"/>
              <w:keepLines w:val="0"/>
              <w:widowControl/>
              <w:suppressLineNumbers w:val="0"/>
              <w:jc w:val="center"/>
              <w:textAlignment w:val="center"/>
              <w:rPr>
                <w:rFonts w:hint="default" w:ascii="Times New Roman" w:hAnsi="Times New Roman" w:eastAsia="黑体" w:cs="Times New Roman"/>
                <w:i w:val="0"/>
                <w:iCs w:val="0"/>
                <w:color w:val="auto"/>
                <w:sz w:val="22"/>
                <w:szCs w:val="22"/>
                <w:u w:val="none"/>
              </w:rPr>
            </w:pPr>
            <w:r>
              <w:rPr>
                <w:rFonts w:hint="default" w:ascii="Times New Roman" w:hAnsi="Times New Roman" w:eastAsia="黑体" w:cs="Times New Roman"/>
                <w:i w:val="0"/>
                <w:iCs w:val="0"/>
                <w:snapToGrid w:val="0"/>
                <w:color w:val="auto"/>
                <w:kern w:val="0"/>
                <w:sz w:val="22"/>
                <w:szCs w:val="22"/>
                <w:u w:val="none"/>
                <w:lang w:val="en-US" w:eastAsia="zh-CN" w:bidi="ar"/>
              </w:rPr>
              <w:t>固原市</w:t>
            </w:r>
          </w:p>
        </w:tc>
        <w:tc>
          <w:tcPr>
            <w:tcW w:w="7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4BEE9">
            <w:pPr>
              <w:keepNext w:val="0"/>
              <w:keepLines w:val="0"/>
              <w:widowControl/>
              <w:suppressLineNumbers w:val="0"/>
              <w:jc w:val="center"/>
              <w:textAlignment w:val="center"/>
              <w:rPr>
                <w:rFonts w:hint="default" w:ascii="Times New Roman" w:hAnsi="Times New Roman" w:eastAsia="黑体" w:cs="Times New Roman"/>
                <w:i w:val="0"/>
                <w:iCs w:val="0"/>
                <w:color w:val="auto"/>
                <w:sz w:val="22"/>
                <w:szCs w:val="22"/>
                <w:u w:val="none"/>
              </w:rPr>
            </w:pPr>
            <w:r>
              <w:rPr>
                <w:rFonts w:hint="default" w:ascii="Times New Roman" w:hAnsi="Times New Roman" w:eastAsia="黑体" w:cs="Times New Roman"/>
                <w:i w:val="0"/>
                <w:iCs w:val="0"/>
                <w:snapToGrid w:val="0"/>
                <w:color w:val="auto"/>
                <w:kern w:val="0"/>
                <w:sz w:val="22"/>
                <w:szCs w:val="22"/>
                <w:u w:val="none"/>
                <w:lang w:val="en-US" w:eastAsia="zh-CN" w:bidi="ar"/>
              </w:rPr>
              <w:t>原州区</w:t>
            </w:r>
          </w:p>
        </w:tc>
        <w:tc>
          <w:tcPr>
            <w:tcW w:w="8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C2BA1">
            <w:pPr>
              <w:keepNext w:val="0"/>
              <w:keepLines w:val="0"/>
              <w:widowControl/>
              <w:suppressLineNumbers w:val="0"/>
              <w:jc w:val="center"/>
              <w:textAlignment w:val="center"/>
              <w:rPr>
                <w:rFonts w:hint="default" w:ascii="Times New Roman" w:hAnsi="Times New Roman" w:eastAsia="黑体" w:cs="Times New Roman"/>
                <w:i w:val="0"/>
                <w:iCs w:val="0"/>
                <w:color w:val="auto"/>
                <w:sz w:val="22"/>
                <w:szCs w:val="22"/>
                <w:u w:val="none"/>
              </w:rPr>
            </w:pPr>
            <w:r>
              <w:rPr>
                <w:rFonts w:hint="default" w:ascii="Times New Roman" w:hAnsi="Times New Roman" w:eastAsia="黑体" w:cs="Times New Roman"/>
                <w:i w:val="0"/>
                <w:iCs w:val="0"/>
                <w:snapToGrid w:val="0"/>
                <w:color w:val="auto"/>
                <w:kern w:val="0"/>
                <w:sz w:val="22"/>
                <w:szCs w:val="22"/>
                <w:u w:val="none"/>
                <w:lang w:val="en-US" w:eastAsia="zh-CN" w:bidi="ar"/>
              </w:rPr>
              <w:t xml:space="preserve">127.75 </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C51D9">
            <w:pPr>
              <w:keepNext w:val="0"/>
              <w:keepLines w:val="0"/>
              <w:widowControl/>
              <w:suppressLineNumbers w:val="0"/>
              <w:jc w:val="center"/>
              <w:textAlignment w:val="center"/>
              <w:rPr>
                <w:rFonts w:hint="default" w:ascii="Times New Roman" w:hAnsi="Times New Roman" w:eastAsia="黑体" w:cs="Times New Roman"/>
                <w:i w:val="0"/>
                <w:iCs w:val="0"/>
                <w:color w:val="auto"/>
                <w:sz w:val="22"/>
                <w:szCs w:val="22"/>
                <w:u w:val="none"/>
              </w:rPr>
            </w:pPr>
            <w:r>
              <w:rPr>
                <w:rFonts w:hint="default" w:ascii="Times New Roman" w:hAnsi="Times New Roman" w:eastAsia="黑体" w:cs="Times New Roman"/>
                <w:i w:val="0"/>
                <w:iCs w:val="0"/>
                <w:snapToGrid w:val="0"/>
                <w:color w:val="auto"/>
                <w:kern w:val="0"/>
                <w:sz w:val="22"/>
                <w:szCs w:val="22"/>
                <w:u w:val="none"/>
                <w:lang w:val="en-US" w:eastAsia="zh-CN" w:bidi="ar"/>
              </w:rPr>
              <w:t xml:space="preserve">106.82 </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187A6B">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snapToGrid w:val="0"/>
                <w:color w:val="auto"/>
                <w:kern w:val="0"/>
                <w:sz w:val="22"/>
                <w:szCs w:val="22"/>
                <w:u w:val="none"/>
                <w:lang w:val="en-US" w:eastAsia="zh-CN" w:bidi="ar"/>
              </w:rPr>
              <w:t xml:space="preserve">54.96 </w:t>
            </w:r>
          </w:p>
        </w:tc>
        <w:tc>
          <w:tcPr>
            <w:tcW w:w="9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33B384">
            <w:pPr>
              <w:keepNext w:val="0"/>
              <w:keepLines w:val="0"/>
              <w:widowControl/>
              <w:suppressLineNumbers w:val="0"/>
              <w:jc w:val="center"/>
              <w:textAlignment w:val="center"/>
              <w:rPr>
                <w:rFonts w:hint="default" w:ascii="Times New Roman" w:hAnsi="Times New Roman" w:eastAsia="黑体" w:cs="Times New Roman"/>
                <w:i w:val="0"/>
                <w:iCs w:val="0"/>
                <w:color w:val="auto"/>
                <w:sz w:val="22"/>
                <w:szCs w:val="22"/>
                <w:u w:val="none"/>
              </w:rPr>
            </w:pPr>
            <w:r>
              <w:rPr>
                <w:rFonts w:hint="default" w:ascii="Times New Roman" w:hAnsi="Times New Roman" w:eastAsia="黑体" w:cs="Times New Roman"/>
                <w:i w:val="0"/>
                <w:iCs w:val="0"/>
                <w:snapToGrid w:val="0"/>
                <w:color w:val="auto"/>
                <w:kern w:val="0"/>
                <w:sz w:val="22"/>
                <w:szCs w:val="22"/>
                <w:u w:val="none"/>
                <w:lang w:val="en-US" w:eastAsia="zh-CN" w:bidi="ar"/>
              </w:rPr>
              <w:t xml:space="preserve">45.31 </w:t>
            </w:r>
          </w:p>
        </w:tc>
      </w:tr>
      <w:tr w14:paraId="582A32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FDB6CD">
            <w:pPr>
              <w:jc w:val="center"/>
              <w:rPr>
                <w:rFonts w:hint="default" w:ascii="Times New Roman" w:hAnsi="Times New Roman" w:eastAsia="黑体" w:cs="Times New Roman"/>
                <w:i w:val="0"/>
                <w:iCs w:val="0"/>
                <w:color w:val="auto"/>
                <w:sz w:val="22"/>
                <w:szCs w:val="22"/>
                <w:u w:val="none"/>
              </w:rPr>
            </w:pPr>
          </w:p>
        </w:tc>
        <w:tc>
          <w:tcPr>
            <w:tcW w:w="7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51AC5">
            <w:pPr>
              <w:keepNext w:val="0"/>
              <w:keepLines w:val="0"/>
              <w:widowControl/>
              <w:suppressLineNumbers w:val="0"/>
              <w:jc w:val="center"/>
              <w:textAlignment w:val="center"/>
              <w:rPr>
                <w:rFonts w:hint="default" w:ascii="Times New Roman" w:hAnsi="Times New Roman" w:eastAsia="黑体" w:cs="Times New Roman"/>
                <w:i w:val="0"/>
                <w:iCs w:val="0"/>
                <w:color w:val="auto"/>
                <w:sz w:val="22"/>
                <w:szCs w:val="22"/>
                <w:u w:val="none"/>
              </w:rPr>
            </w:pPr>
            <w:r>
              <w:rPr>
                <w:rFonts w:hint="default" w:ascii="Times New Roman" w:hAnsi="Times New Roman" w:eastAsia="黑体" w:cs="Times New Roman"/>
                <w:i w:val="0"/>
                <w:iCs w:val="0"/>
                <w:snapToGrid w:val="0"/>
                <w:color w:val="auto"/>
                <w:kern w:val="0"/>
                <w:sz w:val="22"/>
                <w:szCs w:val="22"/>
                <w:u w:val="none"/>
                <w:lang w:val="en-US" w:eastAsia="zh-CN" w:bidi="ar"/>
              </w:rPr>
              <w:t>西吉县</w:t>
            </w:r>
          </w:p>
        </w:tc>
        <w:tc>
          <w:tcPr>
            <w:tcW w:w="8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973DB">
            <w:pPr>
              <w:keepNext w:val="0"/>
              <w:keepLines w:val="0"/>
              <w:widowControl/>
              <w:suppressLineNumbers w:val="0"/>
              <w:jc w:val="center"/>
              <w:textAlignment w:val="center"/>
              <w:rPr>
                <w:rFonts w:hint="default" w:ascii="Times New Roman" w:hAnsi="Times New Roman" w:eastAsia="黑体" w:cs="Times New Roman"/>
                <w:i w:val="0"/>
                <w:iCs w:val="0"/>
                <w:color w:val="auto"/>
                <w:sz w:val="22"/>
                <w:szCs w:val="22"/>
                <w:u w:val="none"/>
              </w:rPr>
            </w:pPr>
            <w:r>
              <w:rPr>
                <w:rFonts w:hint="default" w:ascii="Times New Roman" w:hAnsi="Times New Roman" w:eastAsia="黑体" w:cs="Times New Roman"/>
                <w:i w:val="0"/>
                <w:iCs w:val="0"/>
                <w:snapToGrid w:val="0"/>
                <w:color w:val="auto"/>
                <w:kern w:val="0"/>
                <w:sz w:val="22"/>
                <w:szCs w:val="22"/>
                <w:u w:val="none"/>
                <w:lang w:val="en-US" w:eastAsia="zh-CN" w:bidi="ar"/>
              </w:rPr>
              <w:t xml:space="preserve">209.72 </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C0196">
            <w:pPr>
              <w:keepNext w:val="0"/>
              <w:keepLines w:val="0"/>
              <w:widowControl/>
              <w:suppressLineNumbers w:val="0"/>
              <w:jc w:val="center"/>
              <w:textAlignment w:val="center"/>
              <w:rPr>
                <w:rFonts w:hint="default" w:ascii="Times New Roman" w:hAnsi="Times New Roman" w:eastAsia="黑体" w:cs="Times New Roman"/>
                <w:i w:val="0"/>
                <w:iCs w:val="0"/>
                <w:color w:val="auto"/>
                <w:sz w:val="22"/>
                <w:szCs w:val="22"/>
                <w:u w:val="none"/>
              </w:rPr>
            </w:pPr>
            <w:r>
              <w:rPr>
                <w:rFonts w:hint="default" w:ascii="Times New Roman" w:hAnsi="Times New Roman" w:eastAsia="黑体" w:cs="Times New Roman"/>
                <w:i w:val="0"/>
                <w:iCs w:val="0"/>
                <w:snapToGrid w:val="0"/>
                <w:color w:val="auto"/>
                <w:kern w:val="0"/>
                <w:sz w:val="22"/>
                <w:szCs w:val="22"/>
                <w:u w:val="none"/>
                <w:lang w:val="en-US" w:eastAsia="zh-CN" w:bidi="ar"/>
              </w:rPr>
              <w:t xml:space="preserve">159.88 </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07F92C">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snapToGrid w:val="0"/>
                <w:color w:val="auto"/>
                <w:kern w:val="0"/>
                <w:sz w:val="22"/>
                <w:szCs w:val="22"/>
                <w:u w:val="none"/>
                <w:lang w:val="en-US" w:eastAsia="zh-CN" w:bidi="ar"/>
              </w:rPr>
              <w:t xml:space="preserve">107.01 </w:t>
            </w:r>
          </w:p>
        </w:tc>
        <w:tc>
          <w:tcPr>
            <w:tcW w:w="9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5B6F7B">
            <w:pPr>
              <w:keepNext w:val="0"/>
              <w:keepLines w:val="0"/>
              <w:widowControl/>
              <w:suppressLineNumbers w:val="0"/>
              <w:jc w:val="center"/>
              <w:textAlignment w:val="center"/>
              <w:rPr>
                <w:rFonts w:hint="default" w:ascii="Times New Roman" w:hAnsi="Times New Roman" w:eastAsia="黑体" w:cs="Times New Roman"/>
                <w:i w:val="0"/>
                <w:iCs w:val="0"/>
                <w:color w:val="auto"/>
                <w:sz w:val="22"/>
                <w:szCs w:val="22"/>
                <w:u w:val="none"/>
              </w:rPr>
            </w:pPr>
            <w:r>
              <w:rPr>
                <w:rFonts w:hint="default" w:ascii="Times New Roman" w:hAnsi="Times New Roman" w:eastAsia="黑体" w:cs="Times New Roman"/>
                <w:i w:val="0"/>
                <w:iCs w:val="0"/>
                <w:snapToGrid w:val="0"/>
                <w:color w:val="auto"/>
                <w:kern w:val="0"/>
                <w:sz w:val="22"/>
                <w:szCs w:val="22"/>
                <w:u w:val="none"/>
                <w:lang w:val="en-US" w:eastAsia="zh-CN" w:bidi="ar"/>
              </w:rPr>
              <w:t xml:space="preserve">22.42 </w:t>
            </w:r>
          </w:p>
        </w:tc>
      </w:tr>
      <w:tr w14:paraId="129421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3622BD">
            <w:pPr>
              <w:jc w:val="center"/>
              <w:rPr>
                <w:rFonts w:hint="default" w:ascii="Times New Roman" w:hAnsi="Times New Roman" w:eastAsia="黑体" w:cs="Times New Roman"/>
                <w:i w:val="0"/>
                <w:iCs w:val="0"/>
                <w:color w:val="auto"/>
                <w:sz w:val="22"/>
                <w:szCs w:val="22"/>
                <w:u w:val="none"/>
              </w:rPr>
            </w:pPr>
          </w:p>
        </w:tc>
        <w:tc>
          <w:tcPr>
            <w:tcW w:w="7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40DA5">
            <w:pPr>
              <w:keepNext w:val="0"/>
              <w:keepLines w:val="0"/>
              <w:widowControl/>
              <w:suppressLineNumbers w:val="0"/>
              <w:jc w:val="center"/>
              <w:textAlignment w:val="center"/>
              <w:rPr>
                <w:rFonts w:hint="default" w:ascii="Times New Roman" w:hAnsi="Times New Roman" w:eastAsia="黑体" w:cs="Times New Roman"/>
                <w:i w:val="0"/>
                <w:iCs w:val="0"/>
                <w:color w:val="auto"/>
                <w:sz w:val="22"/>
                <w:szCs w:val="22"/>
                <w:u w:val="none"/>
              </w:rPr>
            </w:pPr>
            <w:r>
              <w:rPr>
                <w:rFonts w:hint="default" w:ascii="Times New Roman" w:hAnsi="Times New Roman" w:eastAsia="黑体" w:cs="Times New Roman"/>
                <w:i w:val="0"/>
                <w:iCs w:val="0"/>
                <w:snapToGrid w:val="0"/>
                <w:color w:val="auto"/>
                <w:kern w:val="0"/>
                <w:sz w:val="22"/>
                <w:szCs w:val="22"/>
                <w:u w:val="none"/>
                <w:lang w:val="en-US" w:eastAsia="zh-CN" w:bidi="ar"/>
              </w:rPr>
              <w:t>隆德县</w:t>
            </w:r>
          </w:p>
        </w:tc>
        <w:tc>
          <w:tcPr>
            <w:tcW w:w="8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35F96">
            <w:pPr>
              <w:keepNext w:val="0"/>
              <w:keepLines w:val="0"/>
              <w:widowControl/>
              <w:suppressLineNumbers w:val="0"/>
              <w:jc w:val="center"/>
              <w:textAlignment w:val="center"/>
              <w:rPr>
                <w:rFonts w:hint="default" w:ascii="Times New Roman" w:hAnsi="Times New Roman" w:eastAsia="黑体" w:cs="Times New Roman"/>
                <w:i w:val="0"/>
                <w:iCs w:val="0"/>
                <w:color w:val="auto"/>
                <w:sz w:val="22"/>
                <w:szCs w:val="22"/>
                <w:u w:val="none"/>
              </w:rPr>
            </w:pPr>
            <w:r>
              <w:rPr>
                <w:rFonts w:hint="default" w:ascii="Times New Roman" w:hAnsi="Times New Roman" w:eastAsia="黑体" w:cs="Times New Roman"/>
                <w:i w:val="0"/>
                <w:iCs w:val="0"/>
                <w:snapToGrid w:val="0"/>
                <w:color w:val="auto"/>
                <w:kern w:val="0"/>
                <w:sz w:val="22"/>
                <w:szCs w:val="22"/>
                <w:u w:val="none"/>
                <w:lang w:val="en-US" w:eastAsia="zh-CN" w:bidi="ar"/>
              </w:rPr>
              <w:t xml:space="preserve">43.68 </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B1E27">
            <w:pPr>
              <w:keepNext w:val="0"/>
              <w:keepLines w:val="0"/>
              <w:widowControl/>
              <w:suppressLineNumbers w:val="0"/>
              <w:jc w:val="center"/>
              <w:textAlignment w:val="center"/>
              <w:rPr>
                <w:rFonts w:hint="default" w:ascii="Times New Roman" w:hAnsi="Times New Roman" w:eastAsia="黑体" w:cs="Times New Roman"/>
                <w:i w:val="0"/>
                <w:iCs w:val="0"/>
                <w:color w:val="auto"/>
                <w:sz w:val="22"/>
                <w:szCs w:val="22"/>
                <w:u w:val="none"/>
              </w:rPr>
            </w:pPr>
            <w:r>
              <w:rPr>
                <w:rFonts w:hint="default" w:ascii="Times New Roman" w:hAnsi="Times New Roman" w:eastAsia="黑体" w:cs="Times New Roman"/>
                <w:i w:val="0"/>
                <w:iCs w:val="0"/>
                <w:snapToGrid w:val="0"/>
                <w:color w:val="auto"/>
                <w:kern w:val="0"/>
                <w:sz w:val="22"/>
                <w:szCs w:val="22"/>
                <w:u w:val="none"/>
                <w:lang w:val="en-US" w:eastAsia="zh-CN" w:bidi="ar"/>
              </w:rPr>
              <w:t xml:space="preserve">36.22 </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9A7787">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snapToGrid w:val="0"/>
                <w:color w:val="auto"/>
                <w:kern w:val="0"/>
                <w:sz w:val="22"/>
                <w:szCs w:val="22"/>
                <w:u w:val="none"/>
                <w:lang w:val="en-US" w:eastAsia="zh-CN" w:bidi="ar"/>
              </w:rPr>
              <w:t xml:space="preserve">41.31 </w:t>
            </w:r>
          </w:p>
        </w:tc>
        <w:tc>
          <w:tcPr>
            <w:tcW w:w="9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250CE8">
            <w:pPr>
              <w:keepNext w:val="0"/>
              <w:keepLines w:val="0"/>
              <w:widowControl/>
              <w:suppressLineNumbers w:val="0"/>
              <w:jc w:val="center"/>
              <w:textAlignment w:val="center"/>
              <w:rPr>
                <w:rFonts w:hint="default" w:ascii="Times New Roman" w:hAnsi="Times New Roman" w:eastAsia="黑体" w:cs="Times New Roman"/>
                <w:i w:val="0"/>
                <w:iCs w:val="0"/>
                <w:color w:val="auto"/>
                <w:sz w:val="22"/>
                <w:szCs w:val="22"/>
                <w:u w:val="none"/>
              </w:rPr>
            </w:pPr>
            <w:r>
              <w:rPr>
                <w:rFonts w:hint="default" w:ascii="Times New Roman" w:hAnsi="Times New Roman" w:eastAsia="黑体" w:cs="Times New Roman"/>
                <w:i w:val="0"/>
                <w:iCs w:val="0"/>
                <w:snapToGrid w:val="0"/>
                <w:color w:val="auto"/>
                <w:kern w:val="0"/>
                <w:sz w:val="22"/>
                <w:szCs w:val="22"/>
                <w:u w:val="none"/>
                <w:lang w:val="en-US" w:eastAsia="zh-CN" w:bidi="ar"/>
              </w:rPr>
              <w:t xml:space="preserve">14.18 </w:t>
            </w:r>
          </w:p>
        </w:tc>
      </w:tr>
      <w:tr w14:paraId="15F062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0C32C9">
            <w:pPr>
              <w:jc w:val="center"/>
              <w:rPr>
                <w:rFonts w:hint="default" w:ascii="Times New Roman" w:hAnsi="Times New Roman" w:eastAsia="黑体" w:cs="Times New Roman"/>
                <w:i w:val="0"/>
                <w:iCs w:val="0"/>
                <w:color w:val="auto"/>
                <w:sz w:val="22"/>
                <w:szCs w:val="22"/>
                <w:u w:val="none"/>
              </w:rPr>
            </w:pPr>
          </w:p>
        </w:tc>
        <w:tc>
          <w:tcPr>
            <w:tcW w:w="7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E9937">
            <w:pPr>
              <w:keepNext w:val="0"/>
              <w:keepLines w:val="0"/>
              <w:widowControl/>
              <w:suppressLineNumbers w:val="0"/>
              <w:jc w:val="center"/>
              <w:textAlignment w:val="center"/>
              <w:rPr>
                <w:rFonts w:hint="default" w:ascii="Times New Roman" w:hAnsi="Times New Roman" w:eastAsia="黑体" w:cs="Times New Roman"/>
                <w:i w:val="0"/>
                <w:iCs w:val="0"/>
                <w:color w:val="auto"/>
                <w:sz w:val="22"/>
                <w:szCs w:val="22"/>
                <w:u w:val="none"/>
              </w:rPr>
            </w:pPr>
            <w:r>
              <w:rPr>
                <w:rFonts w:hint="default" w:ascii="Times New Roman" w:hAnsi="Times New Roman" w:eastAsia="黑体" w:cs="Times New Roman"/>
                <w:i w:val="0"/>
                <w:iCs w:val="0"/>
                <w:snapToGrid w:val="0"/>
                <w:color w:val="auto"/>
                <w:kern w:val="0"/>
                <w:sz w:val="22"/>
                <w:szCs w:val="22"/>
                <w:u w:val="none"/>
                <w:lang w:val="en-US" w:eastAsia="zh-CN" w:bidi="ar"/>
              </w:rPr>
              <w:t>泾源县</w:t>
            </w:r>
          </w:p>
        </w:tc>
        <w:tc>
          <w:tcPr>
            <w:tcW w:w="8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E2E04">
            <w:pPr>
              <w:keepNext w:val="0"/>
              <w:keepLines w:val="0"/>
              <w:widowControl/>
              <w:suppressLineNumbers w:val="0"/>
              <w:jc w:val="center"/>
              <w:textAlignment w:val="center"/>
              <w:rPr>
                <w:rFonts w:hint="default" w:ascii="Times New Roman" w:hAnsi="Times New Roman" w:eastAsia="黑体" w:cs="Times New Roman"/>
                <w:i w:val="0"/>
                <w:iCs w:val="0"/>
                <w:color w:val="auto"/>
                <w:sz w:val="22"/>
                <w:szCs w:val="22"/>
                <w:u w:val="none"/>
              </w:rPr>
            </w:pPr>
            <w:r>
              <w:rPr>
                <w:rFonts w:hint="default" w:ascii="Times New Roman" w:hAnsi="Times New Roman" w:eastAsia="黑体" w:cs="Times New Roman"/>
                <w:i w:val="0"/>
                <w:iCs w:val="0"/>
                <w:snapToGrid w:val="0"/>
                <w:color w:val="auto"/>
                <w:kern w:val="0"/>
                <w:sz w:val="22"/>
                <w:szCs w:val="22"/>
                <w:u w:val="none"/>
                <w:lang w:val="en-US" w:eastAsia="zh-CN" w:bidi="ar"/>
              </w:rPr>
              <w:t xml:space="preserve">12.00 </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1E9EA">
            <w:pPr>
              <w:keepNext w:val="0"/>
              <w:keepLines w:val="0"/>
              <w:widowControl/>
              <w:suppressLineNumbers w:val="0"/>
              <w:jc w:val="center"/>
              <w:textAlignment w:val="center"/>
              <w:rPr>
                <w:rFonts w:hint="default" w:ascii="Times New Roman" w:hAnsi="Times New Roman" w:eastAsia="黑体" w:cs="Times New Roman"/>
                <w:i w:val="0"/>
                <w:iCs w:val="0"/>
                <w:color w:val="auto"/>
                <w:sz w:val="22"/>
                <w:szCs w:val="22"/>
                <w:u w:val="none"/>
              </w:rPr>
            </w:pPr>
            <w:r>
              <w:rPr>
                <w:rFonts w:hint="default" w:ascii="Times New Roman" w:hAnsi="Times New Roman" w:eastAsia="黑体" w:cs="Times New Roman"/>
                <w:i w:val="0"/>
                <w:iCs w:val="0"/>
                <w:snapToGrid w:val="0"/>
                <w:color w:val="auto"/>
                <w:kern w:val="0"/>
                <w:sz w:val="22"/>
                <w:szCs w:val="22"/>
                <w:u w:val="none"/>
                <w:lang w:val="en-US" w:eastAsia="zh-CN" w:bidi="ar"/>
              </w:rPr>
              <w:t xml:space="preserve">10.35 </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4496FD">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snapToGrid w:val="0"/>
                <w:color w:val="auto"/>
                <w:kern w:val="0"/>
                <w:sz w:val="22"/>
                <w:szCs w:val="22"/>
                <w:u w:val="none"/>
                <w:lang w:val="en-US" w:eastAsia="zh-CN" w:bidi="ar"/>
              </w:rPr>
              <w:t xml:space="preserve">10.39 </w:t>
            </w:r>
          </w:p>
        </w:tc>
        <w:tc>
          <w:tcPr>
            <w:tcW w:w="9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3D585C">
            <w:pPr>
              <w:keepNext w:val="0"/>
              <w:keepLines w:val="0"/>
              <w:widowControl/>
              <w:suppressLineNumbers w:val="0"/>
              <w:jc w:val="center"/>
              <w:textAlignment w:val="center"/>
              <w:rPr>
                <w:rFonts w:hint="default" w:ascii="Times New Roman" w:hAnsi="Times New Roman" w:eastAsia="黑体" w:cs="Times New Roman"/>
                <w:i w:val="0"/>
                <w:iCs w:val="0"/>
                <w:color w:val="auto"/>
                <w:sz w:val="22"/>
                <w:szCs w:val="22"/>
                <w:u w:val="none"/>
              </w:rPr>
            </w:pPr>
            <w:r>
              <w:rPr>
                <w:rFonts w:hint="default" w:ascii="Times New Roman" w:hAnsi="Times New Roman" w:eastAsia="黑体" w:cs="Times New Roman"/>
                <w:i w:val="0"/>
                <w:iCs w:val="0"/>
                <w:snapToGrid w:val="0"/>
                <w:color w:val="auto"/>
                <w:kern w:val="0"/>
                <w:sz w:val="22"/>
                <w:szCs w:val="22"/>
                <w:u w:val="none"/>
                <w:lang w:val="en-US" w:eastAsia="zh-CN" w:bidi="ar"/>
              </w:rPr>
              <w:t xml:space="preserve">7.34 </w:t>
            </w:r>
          </w:p>
        </w:tc>
      </w:tr>
      <w:tr w14:paraId="7B0574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F3CE1E">
            <w:pPr>
              <w:jc w:val="center"/>
              <w:rPr>
                <w:rFonts w:hint="default" w:ascii="Times New Roman" w:hAnsi="Times New Roman" w:eastAsia="黑体" w:cs="Times New Roman"/>
                <w:i w:val="0"/>
                <w:iCs w:val="0"/>
                <w:color w:val="auto"/>
                <w:sz w:val="22"/>
                <w:szCs w:val="22"/>
                <w:u w:val="none"/>
              </w:rPr>
            </w:pPr>
          </w:p>
        </w:tc>
        <w:tc>
          <w:tcPr>
            <w:tcW w:w="7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90F3D">
            <w:pPr>
              <w:keepNext w:val="0"/>
              <w:keepLines w:val="0"/>
              <w:widowControl/>
              <w:suppressLineNumbers w:val="0"/>
              <w:jc w:val="center"/>
              <w:textAlignment w:val="center"/>
              <w:rPr>
                <w:rFonts w:hint="default" w:ascii="Times New Roman" w:hAnsi="Times New Roman" w:eastAsia="黑体" w:cs="Times New Roman"/>
                <w:i w:val="0"/>
                <w:iCs w:val="0"/>
                <w:color w:val="auto"/>
                <w:sz w:val="22"/>
                <w:szCs w:val="22"/>
                <w:u w:val="none"/>
              </w:rPr>
            </w:pPr>
            <w:r>
              <w:rPr>
                <w:rFonts w:hint="default" w:ascii="Times New Roman" w:hAnsi="Times New Roman" w:eastAsia="黑体" w:cs="Times New Roman"/>
                <w:i w:val="0"/>
                <w:iCs w:val="0"/>
                <w:snapToGrid w:val="0"/>
                <w:color w:val="auto"/>
                <w:kern w:val="0"/>
                <w:sz w:val="22"/>
                <w:szCs w:val="22"/>
                <w:u w:val="none"/>
                <w:lang w:val="en-US" w:eastAsia="zh-CN" w:bidi="ar"/>
              </w:rPr>
              <w:t>彭阳县</w:t>
            </w:r>
          </w:p>
        </w:tc>
        <w:tc>
          <w:tcPr>
            <w:tcW w:w="8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AABFF">
            <w:pPr>
              <w:keepNext w:val="0"/>
              <w:keepLines w:val="0"/>
              <w:widowControl/>
              <w:suppressLineNumbers w:val="0"/>
              <w:jc w:val="center"/>
              <w:textAlignment w:val="center"/>
              <w:rPr>
                <w:rFonts w:hint="default" w:ascii="Times New Roman" w:hAnsi="Times New Roman" w:eastAsia="黑体" w:cs="Times New Roman"/>
                <w:i w:val="0"/>
                <w:iCs w:val="0"/>
                <w:color w:val="auto"/>
                <w:sz w:val="22"/>
                <w:szCs w:val="22"/>
                <w:u w:val="none"/>
              </w:rPr>
            </w:pPr>
            <w:r>
              <w:rPr>
                <w:rFonts w:hint="default" w:ascii="Times New Roman" w:hAnsi="Times New Roman" w:eastAsia="黑体" w:cs="Times New Roman"/>
                <w:i w:val="0"/>
                <w:iCs w:val="0"/>
                <w:snapToGrid w:val="0"/>
                <w:color w:val="auto"/>
                <w:kern w:val="0"/>
                <w:sz w:val="22"/>
                <w:szCs w:val="22"/>
                <w:u w:val="none"/>
                <w:lang w:val="en-US" w:eastAsia="zh-CN" w:bidi="ar"/>
              </w:rPr>
              <w:t xml:space="preserve">102.26 </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E1AAF">
            <w:pPr>
              <w:keepNext w:val="0"/>
              <w:keepLines w:val="0"/>
              <w:widowControl/>
              <w:suppressLineNumbers w:val="0"/>
              <w:jc w:val="center"/>
              <w:textAlignment w:val="center"/>
              <w:rPr>
                <w:rFonts w:hint="default" w:ascii="Times New Roman" w:hAnsi="Times New Roman" w:eastAsia="黑体" w:cs="Times New Roman"/>
                <w:i w:val="0"/>
                <w:iCs w:val="0"/>
                <w:color w:val="auto"/>
                <w:sz w:val="22"/>
                <w:szCs w:val="22"/>
                <w:u w:val="none"/>
              </w:rPr>
            </w:pPr>
            <w:r>
              <w:rPr>
                <w:rFonts w:hint="default" w:ascii="Times New Roman" w:hAnsi="Times New Roman" w:eastAsia="黑体" w:cs="Times New Roman"/>
                <w:i w:val="0"/>
                <w:iCs w:val="0"/>
                <w:snapToGrid w:val="0"/>
                <w:color w:val="auto"/>
                <w:kern w:val="0"/>
                <w:sz w:val="22"/>
                <w:szCs w:val="22"/>
                <w:u w:val="none"/>
                <w:lang w:val="en-US" w:eastAsia="zh-CN" w:bidi="ar"/>
              </w:rPr>
              <w:t xml:space="preserve">88.32 </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EA9D79">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snapToGrid w:val="0"/>
                <w:color w:val="auto"/>
                <w:kern w:val="0"/>
                <w:sz w:val="22"/>
                <w:szCs w:val="22"/>
                <w:u w:val="none"/>
                <w:lang w:val="en-US" w:eastAsia="zh-CN" w:bidi="ar"/>
              </w:rPr>
              <w:t xml:space="preserve">74.51 </w:t>
            </w:r>
          </w:p>
        </w:tc>
        <w:tc>
          <w:tcPr>
            <w:tcW w:w="9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2D664A">
            <w:pPr>
              <w:keepNext w:val="0"/>
              <w:keepLines w:val="0"/>
              <w:widowControl/>
              <w:suppressLineNumbers w:val="0"/>
              <w:jc w:val="center"/>
              <w:textAlignment w:val="center"/>
              <w:rPr>
                <w:rFonts w:hint="default" w:ascii="Times New Roman" w:hAnsi="Times New Roman" w:eastAsia="黑体" w:cs="Times New Roman"/>
                <w:i w:val="0"/>
                <w:iCs w:val="0"/>
                <w:color w:val="auto"/>
                <w:sz w:val="22"/>
                <w:szCs w:val="22"/>
                <w:u w:val="none"/>
              </w:rPr>
            </w:pPr>
            <w:r>
              <w:rPr>
                <w:rFonts w:hint="default" w:ascii="Times New Roman" w:hAnsi="Times New Roman" w:eastAsia="黑体" w:cs="Times New Roman"/>
                <w:i w:val="0"/>
                <w:iCs w:val="0"/>
                <w:snapToGrid w:val="0"/>
                <w:color w:val="auto"/>
                <w:kern w:val="0"/>
                <w:sz w:val="22"/>
                <w:szCs w:val="22"/>
                <w:u w:val="none"/>
                <w:lang w:val="en-US" w:eastAsia="zh-CN" w:bidi="ar"/>
              </w:rPr>
              <w:t xml:space="preserve">22.99 </w:t>
            </w:r>
          </w:p>
        </w:tc>
      </w:tr>
      <w:tr w14:paraId="3CD4C1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2EF5C7">
            <w:pPr>
              <w:jc w:val="center"/>
              <w:rPr>
                <w:rFonts w:hint="default" w:ascii="Times New Roman" w:hAnsi="Times New Roman" w:eastAsia="黑体" w:cs="Times New Roman"/>
                <w:i w:val="0"/>
                <w:iCs w:val="0"/>
                <w:color w:val="auto"/>
                <w:sz w:val="22"/>
                <w:szCs w:val="22"/>
                <w:u w:val="none"/>
              </w:rPr>
            </w:pPr>
          </w:p>
        </w:tc>
        <w:tc>
          <w:tcPr>
            <w:tcW w:w="7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D1EC2">
            <w:pPr>
              <w:keepNext w:val="0"/>
              <w:keepLines w:val="0"/>
              <w:widowControl/>
              <w:suppressLineNumbers w:val="0"/>
              <w:jc w:val="center"/>
              <w:textAlignment w:val="center"/>
              <w:rPr>
                <w:rFonts w:hint="default" w:ascii="Times New Roman" w:hAnsi="Times New Roman" w:eastAsia="黑体" w:cs="Times New Roman"/>
                <w:b/>
                <w:bCs/>
                <w:i w:val="0"/>
                <w:iCs w:val="0"/>
                <w:color w:val="auto"/>
                <w:sz w:val="22"/>
                <w:szCs w:val="22"/>
                <w:u w:val="none"/>
              </w:rPr>
            </w:pPr>
            <w:r>
              <w:rPr>
                <w:rFonts w:hint="default" w:ascii="Times New Roman" w:hAnsi="Times New Roman" w:eastAsia="黑体" w:cs="Times New Roman"/>
                <w:b/>
                <w:bCs/>
                <w:i w:val="0"/>
                <w:iCs w:val="0"/>
                <w:snapToGrid w:val="0"/>
                <w:color w:val="auto"/>
                <w:kern w:val="0"/>
                <w:sz w:val="22"/>
                <w:szCs w:val="22"/>
                <w:u w:val="none"/>
                <w:lang w:val="en-US" w:eastAsia="zh-CN" w:bidi="ar"/>
              </w:rPr>
              <w:t>小计</w:t>
            </w:r>
          </w:p>
        </w:tc>
        <w:tc>
          <w:tcPr>
            <w:tcW w:w="8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B676B">
            <w:pPr>
              <w:keepNext w:val="0"/>
              <w:keepLines w:val="0"/>
              <w:widowControl/>
              <w:suppressLineNumbers w:val="0"/>
              <w:jc w:val="center"/>
              <w:textAlignment w:val="center"/>
              <w:rPr>
                <w:rFonts w:hint="default" w:ascii="Times New Roman" w:hAnsi="Times New Roman" w:eastAsia="黑体" w:cs="Times New Roman"/>
                <w:b/>
                <w:bCs/>
                <w:i w:val="0"/>
                <w:iCs w:val="0"/>
                <w:color w:val="auto"/>
                <w:sz w:val="22"/>
                <w:szCs w:val="22"/>
                <w:u w:val="none"/>
              </w:rPr>
            </w:pPr>
            <w:r>
              <w:rPr>
                <w:rFonts w:hint="default" w:ascii="Times New Roman" w:hAnsi="Times New Roman" w:eastAsia="黑体" w:cs="Times New Roman"/>
                <w:b/>
                <w:bCs/>
                <w:i w:val="0"/>
                <w:iCs w:val="0"/>
                <w:snapToGrid w:val="0"/>
                <w:color w:val="auto"/>
                <w:kern w:val="0"/>
                <w:sz w:val="22"/>
                <w:szCs w:val="22"/>
                <w:u w:val="none"/>
                <w:lang w:val="en-US" w:eastAsia="zh-CN" w:bidi="ar"/>
              </w:rPr>
              <w:t xml:space="preserve">495.40 </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BAC29">
            <w:pPr>
              <w:keepNext w:val="0"/>
              <w:keepLines w:val="0"/>
              <w:widowControl/>
              <w:suppressLineNumbers w:val="0"/>
              <w:jc w:val="center"/>
              <w:textAlignment w:val="center"/>
              <w:rPr>
                <w:rFonts w:hint="default" w:ascii="Times New Roman" w:hAnsi="Times New Roman" w:eastAsia="黑体" w:cs="Times New Roman"/>
                <w:b/>
                <w:bCs/>
                <w:i w:val="0"/>
                <w:iCs w:val="0"/>
                <w:color w:val="auto"/>
                <w:sz w:val="22"/>
                <w:szCs w:val="22"/>
                <w:u w:val="none"/>
              </w:rPr>
            </w:pPr>
            <w:r>
              <w:rPr>
                <w:rFonts w:hint="default" w:ascii="Times New Roman" w:hAnsi="Times New Roman" w:eastAsia="黑体" w:cs="Times New Roman"/>
                <w:b/>
                <w:bCs/>
                <w:i w:val="0"/>
                <w:iCs w:val="0"/>
                <w:snapToGrid w:val="0"/>
                <w:color w:val="auto"/>
                <w:kern w:val="0"/>
                <w:sz w:val="22"/>
                <w:szCs w:val="22"/>
                <w:u w:val="none"/>
                <w:lang w:val="en-US" w:eastAsia="zh-CN" w:bidi="ar"/>
              </w:rPr>
              <w:t xml:space="preserve">401.59 </w:t>
            </w:r>
          </w:p>
        </w:tc>
        <w:tc>
          <w:tcPr>
            <w:tcW w:w="8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0F8AE">
            <w:pPr>
              <w:keepNext w:val="0"/>
              <w:keepLines w:val="0"/>
              <w:widowControl/>
              <w:suppressLineNumbers w:val="0"/>
              <w:jc w:val="center"/>
              <w:textAlignment w:val="center"/>
              <w:rPr>
                <w:rFonts w:hint="default" w:ascii="Times New Roman" w:hAnsi="Times New Roman" w:eastAsia="黑体" w:cs="Times New Roman"/>
                <w:b/>
                <w:bCs/>
                <w:i w:val="0"/>
                <w:iCs w:val="0"/>
                <w:color w:val="auto"/>
                <w:sz w:val="22"/>
                <w:szCs w:val="22"/>
                <w:u w:val="none"/>
              </w:rPr>
            </w:pPr>
            <w:r>
              <w:rPr>
                <w:rFonts w:hint="default" w:ascii="Times New Roman" w:hAnsi="Times New Roman" w:eastAsia="黑体" w:cs="Times New Roman"/>
                <w:b/>
                <w:bCs/>
                <w:i w:val="0"/>
                <w:iCs w:val="0"/>
                <w:snapToGrid w:val="0"/>
                <w:color w:val="auto"/>
                <w:kern w:val="0"/>
                <w:sz w:val="22"/>
                <w:szCs w:val="22"/>
                <w:u w:val="none"/>
                <w:lang w:val="en-US" w:eastAsia="zh-CN" w:bidi="ar"/>
              </w:rPr>
              <w:t xml:space="preserve">288.19 </w:t>
            </w:r>
          </w:p>
        </w:tc>
        <w:tc>
          <w:tcPr>
            <w:tcW w:w="9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B89CA">
            <w:pPr>
              <w:keepNext w:val="0"/>
              <w:keepLines w:val="0"/>
              <w:widowControl/>
              <w:suppressLineNumbers w:val="0"/>
              <w:jc w:val="center"/>
              <w:textAlignment w:val="center"/>
              <w:rPr>
                <w:rFonts w:hint="default" w:ascii="Times New Roman" w:hAnsi="Times New Roman" w:eastAsia="黑体" w:cs="Times New Roman"/>
                <w:b/>
                <w:bCs/>
                <w:i w:val="0"/>
                <w:iCs w:val="0"/>
                <w:color w:val="auto"/>
                <w:sz w:val="22"/>
                <w:szCs w:val="22"/>
                <w:u w:val="none"/>
              </w:rPr>
            </w:pPr>
            <w:r>
              <w:rPr>
                <w:rFonts w:hint="default" w:ascii="Times New Roman" w:hAnsi="Times New Roman" w:eastAsia="黑体" w:cs="Times New Roman"/>
                <w:b/>
                <w:bCs/>
                <w:i w:val="0"/>
                <w:iCs w:val="0"/>
                <w:snapToGrid w:val="0"/>
                <w:color w:val="auto"/>
                <w:kern w:val="0"/>
                <w:sz w:val="22"/>
                <w:szCs w:val="22"/>
                <w:u w:val="none"/>
                <w:lang w:val="en-US" w:eastAsia="zh-CN" w:bidi="ar"/>
              </w:rPr>
              <w:t xml:space="preserve">112.23 </w:t>
            </w:r>
          </w:p>
        </w:tc>
      </w:tr>
      <w:tr w14:paraId="6F3E95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5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11FB7">
            <w:pPr>
              <w:keepNext w:val="0"/>
              <w:keepLines w:val="0"/>
              <w:widowControl/>
              <w:suppressLineNumbers w:val="0"/>
              <w:jc w:val="center"/>
              <w:textAlignment w:val="center"/>
              <w:rPr>
                <w:rFonts w:hint="default" w:ascii="Times New Roman" w:hAnsi="Times New Roman" w:eastAsia="黑体" w:cs="Times New Roman"/>
                <w:i w:val="0"/>
                <w:iCs w:val="0"/>
                <w:color w:val="auto"/>
                <w:sz w:val="22"/>
                <w:szCs w:val="22"/>
                <w:u w:val="none"/>
              </w:rPr>
            </w:pPr>
            <w:r>
              <w:rPr>
                <w:rFonts w:hint="default" w:ascii="Times New Roman" w:hAnsi="Times New Roman" w:eastAsia="黑体" w:cs="Times New Roman"/>
                <w:i w:val="0"/>
                <w:iCs w:val="0"/>
                <w:snapToGrid w:val="0"/>
                <w:color w:val="auto"/>
                <w:kern w:val="0"/>
                <w:sz w:val="22"/>
                <w:szCs w:val="22"/>
                <w:u w:val="none"/>
                <w:lang w:val="en-US" w:eastAsia="zh-CN" w:bidi="ar"/>
              </w:rPr>
              <w:t>中卫市</w:t>
            </w:r>
          </w:p>
        </w:tc>
        <w:tc>
          <w:tcPr>
            <w:tcW w:w="7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C206B">
            <w:pPr>
              <w:keepNext w:val="0"/>
              <w:keepLines w:val="0"/>
              <w:widowControl/>
              <w:suppressLineNumbers w:val="0"/>
              <w:jc w:val="center"/>
              <w:textAlignment w:val="center"/>
              <w:rPr>
                <w:rFonts w:hint="default" w:ascii="Times New Roman" w:hAnsi="Times New Roman" w:eastAsia="黑体" w:cs="Times New Roman"/>
                <w:i w:val="0"/>
                <w:iCs w:val="0"/>
                <w:color w:val="auto"/>
                <w:sz w:val="22"/>
                <w:szCs w:val="22"/>
                <w:u w:val="none"/>
              </w:rPr>
            </w:pPr>
            <w:r>
              <w:rPr>
                <w:rFonts w:hint="default" w:ascii="Times New Roman" w:hAnsi="Times New Roman" w:eastAsia="黑体" w:cs="Times New Roman"/>
                <w:i w:val="0"/>
                <w:iCs w:val="0"/>
                <w:snapToGrid w:val="0"/>
                <w:color w:val="auto"/>
                <w:kern w:val="0"/>
                <w:sz w:val="22"/>
                <w:szCs w:val="22"/>
                <w:u w:val="none"/>
                <w:lang w:val="en-US" w:eastAsia="zh-CN" w:bidi="ar"/>
              </w:rPr>
              <w:t>沙坡头区</w:t>
            </w:r>
          </w:p>
        </w:tc>
        <w:tc>
          <w:tcPr>
            <w:tcW w:w="8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57E19">
            <w:pPr>
              <w:keepNext w:val="0"/>
              <w:keepLines w:val="0"/>
              <w:widowControl/>
              <w:suppressLineNumbers w:val="0"/>
              <w:jc w:val="center"/>
              <w:textAlignment w:val="center"/>
              <w:rPr>
                <w:rFonts w:hint="default" w:ascii="Times New Roman" w:hAnsi="Times New Roman" w:eastAsia="黑体" w:cs="Times New Roman"/>
                <w:i w:val="0"/>
                <w:iCs w:val="0"/>
                <w:color w:val="auto"/>
                <w:sz w:val="22"/>
                <w:szCs w:val="22"/>
                <w:u w:val="none"/>
              </w:rPr>
            </w:pPr>
            <w:r>
              <w:rPr>
                <w:rFonts w:hint="default" w:ascii="Times New Roman" w:hAnsi="Times New Roman" w:eastAsia="黑体" w:cs="Times New Roman"/>
                <w:i w:val="0"/>
                <w:iCs w:val="0"/>
                <w:snapToGrid w:val="0"/>
                <w:color w:val="auto"/>
                <w:kern w:val="0"/>
                <w:sz w:val="22"/>
                <w:szCs w:val="22"/>
                <w:u w:val="none"/>
                <w:lang w:val="en-US" w:eastAsia="zh-CN" w:bidi="ar"/>
              </w:rPr>
              <w:t xml:space="preserve">107.20 </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C71DE">
            <w:pPr>
              <w:keepNext w:val="0"/>
              <w:keepLines w:val="0"/>
              <w:widowControl/>
              <w:suppressLineNumbers w:val="0"/>
              <w:jc w:val="center"/>
              <w:textAlignment w:val="center"/>
              <w:rPr>
                <w:rFonts w:hint="default" w:ascii="Times New Roman" w:hAnsi="Times New Roman" w:eastAsia="黑体" w:cs="Times New Roman"/>
                <w:i w:val="0"/>
                <w:iCs w:val="0"/>
                <w:color w:val="auto"/>
                <w:sz w:val="22"/>
                <w:szCs w:val="22"/>
                <w:u w:val="none"/>
              </w:rPr>
            </w:pPr>
            <w:r>
              <w:rPr>
                <w:rFonts w:hint="default" w:ascii="Times New Roman" w:hAnsi="Times New Roman" w:eastAsia="黑体" w:cs="Times New Roman"/>
                <w:i w:val="0"/>
                <w:iCs w:val="0"/>
                <w:snapToGrid w:val="0"/>
                <w:color w:val="auto"/>
                <w:kern w:val="0"/>
                <w:sz w:val="22"/>
                <w:szCs w:val="22"/>
                <w:u w:val="none"/>
                <w:lang w:val="en-US" w:eastAsia="zh-CN" w:bidi="ar"/>
              </w:rPr>
              <w:t xml:space="preserve">71.46 </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30894C">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snapToGrid w:val="0"/>
                <w:color w:val="auto"/>
                <w:kern w:val="0"/>
                <w:sz w:val="22"/>
                <w:szCs w:val="22"/>
                <w:u w:val="none"/>
                <w:lang w:val="en-US" w:eastAsia="zh-CN" w:bidi="ar"/>
              </w:rPr>
              <w:t xml:space="preserve">71.18 </w:t>
            </w:r>
          </w:p>
        </w:tc>
        <w:tc>
          <w:tcPr>
            <w:tcW w:w="9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DBFED2">
            <w:pPr>
              <w:keepNext w:val="0"/>
              <w:keepLines w:val="0"/>
              <w:widowControl/>
              <w:suppressLineNumbers w:val="0"/>
              <w:jc w:val="center"/>
              <w:textAlignment w:val="center"/>
              <w:rPr>
                <w:rFonts w:hint="default" w:ascii="Times New Roman" w:hAnsi="Times New Roman" w:eastAsia="黑体" w:cs="Times New Roman"/>
                <w:i w:val="0"/>
                <w:iCs w:val="0"/>
                <w:color w:val="auto"/>
                <w:sz w:val="22"/>
                <w:szCs w:val="22"/>
                <w:u w:val="none"/>
              </w:rPr>
            </w:pPr>
            <w:r>
              <w:rPr>
                <w:rFonts w:hint="default" w:ascii="Times New Roman" w:hAnsi="Times New Roman" w:eastAsia="黑体" w:cs="Times New Roman"/>
                <w:i w:val="0"/>
                <w:iCs w:val="0"/>
                <w:snapToGrid w:val="0"/>
                <w:color w:val="auto"/>
                <w:kern w:val="0"/>
                <w:sz w:val="22"/>
                <w:szCs w:val="22"/>
                <w:u w:val="none"/>
                <w:lang w:val="en-US" w:eastAsia="zh-CN" w:bidi="ar"/>
              </w:rPr>
              <w:t xml:space="preserve">55.77 </w:t>
            </w:r>
          </w:p>
        </w:tc>
      </w:tr>
      <w:tr w14:paraId="516D7A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5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4C18E">
            <w:pPr>
              <w:jc w:val="center"/>
              <w:rPr>
                <w:rFonts w:hint="default" w:ascii="Times New Roman" w:hAnsi="Times New Roman" w:eastAsia="黑体" w:cs="Times New Roman"/>
                <w:i w:val="0"/>
                <w:iCs w:val="0"/>
                <w:color w:val="auto"/>
                <w:sz w:val="22"/>
                <w:szCs w:val="22"/>
                <w:u w:val="none"/>
              </w:rPr>
            </w:pPr>
          </w:p>
        </w:tc>
        <w:tc>
          <w:tcPr>
            <w:tcW w:w="7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53364">
            <w:pPr>
              <w:keepNext w:val="0"/>
              <w:keepLines w:val="0"/>
              <w:widowControl/>
              <w:suppressLineNumbers w:val="0"/>
              <w:jc w:val="center"/>
              <w:textAlignment w:val="center"/>
              <w:rPr>
                <w:rFonts w:hint="default" w:ascii="Times New Roman" w:hAnsi="Times New Roman" w:eastAsia="黑体" w:cs="Times New Roman"/>
                <w:i w:val="0"/>
                <w:iCs w:val="0"/>
                <w:color w:val="auto"/>
                <w:sz w:val="22"/>
                <w:szCs w:val="22"/>
                <w:u w:val="none"/>
              </w:rPr>
            </w:pPr>
            <w:r>
              <w:rPr>
                <w:rFonts w:hint="default" w:ascii="Times New Roman" w:hAnsi="Times New Roman" w:eastAsia="黑体" w:cs="Times New Roman"/>
                <w:i w:val="0"/>
                <w:iCs w:val="0"/>
                <w:snapToGrid w:val="0"/>
                <w:color w:val="auto"/>
                <w:kern w:val="0"/>
                <w:sz w:val="22"/>
                <w:szCs w:val="22"/>
                <w:u w:val="none"/>
                <w:lang w:val="en-US" w:eastAsia="zh-CN" w:bidi="ar"/>
              </w:rPr>
              <w:t>中宁县</w:t>
            </w:r>
          </w:p>
        </w:tc>
        <w:tc>
          <w:tcPr>
            <w:tcW w:w="8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FB981">
            <w:pPr>
              <w:keepNext w:val="0"/>
              <w:keepLines w:val="0"/>
              <w:widowControl/>
              <w:suppressLineNumbers w:val="0"/>
              <w:jc w:val="center"/>
              <w:textAlignment w:val="center"/>
              <w:rPr>
                <w:rFonts w:hint="default" w:ascii="Times New Roman" w:hAnsi="Times New Roman" w:eastAsia="黑体" w:cs="Times New Roman"/>
                <w:i w:val="0"/>
                <w:iCs w:val="0"/>
                <w:color w:val="auto"/>
                <w:sz w:val="22"/>
                <w:szCs w:val="22"/>
                <w:u w:val="none"/>
              </w:rPr>
            </w:pPr>
            <w:r>
              <w:rPr>
                <w:rFonts w:hint="default" w:ascii="Times New Roman" w:hAnsi="Times New Roman" w:eastAsia="黑体" w:cs="Times New Roman"/>
                <w:i w:val="0"/>
                <w:iCs w:val="0"/>
                <w:snapToGrid w:val="0"/>
                <w:color w:val="auto"/>
                <w:kern w:val="0"/>
                <w:sz w:val="22"/>
                <w:szCs w:val="22"/>
                <w:u w:val="none"/>
                <w:lang w:val="en-US" w:eastAsia="zh-CN" w:bidi="ar"/>
              </w:rPr>
              <w:t xml:space="preserve">119.57 </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47DCC">
            <w:pPr>
              <w:keepNext w:val="0"/>
              <w:keepLines w:val="0"/>
              <w:widowControl/>
              <w:suppressLineNumbers w:val="0"/>
              <w:jc w:val="center"/>
              <w:textAlignment w:val="center"/>
              <w:rPr>
                <w:rFonts w:hint="default" w:ascii="Times New Roman" w:hAnsi="Times New Roman" w:eastAsia="黑体" w:cs="Times New Roman"/>
                <w:i w:val="0"/>
                <w:iCs w:val="0"/>
                <w:color w:val="auto"/>
                <w:sz w:val="22"/>
                <w:szCs w:val="22"/>
                <w:u w:val="none"/>
              </w:rPr>
            </w:pPr>
            <w:r>
              <w:rPr>
                <w:rFonts w:hint="default" w:ascii="Times New Roman" w:hAnsi="Times New Roman" w:eastAsia="黑体" w:cs="Times New Roman"/>
                <w:i w:val="0"/>
                <w:iCs w:val="0"/>
                <w:snapToGrid w:val="0"/>
                <w:color w:val="auto"/>
                <w:kern w:val="0"/>
                <w:sz w:val="22"/>
                <w:szCs w:val="22"/>
                <w:u w:val="none"/>
                <w:lang w:val="en-US" w:eastAsia="zh-CN" w:bidi="ar"/>
              </w:rPr>
              <w:t xml:space="preserve">83.79 </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D71CED">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snapToGrid w:val="0"/>
                <w:color w:val="auto"/>
                <w:kern w:val="0"/>
                <w:sz w:val="22"/>
                <w:szCs w:val="22"/>
                <w:u w:val="none"/>
                <w:lang w:val="en-US" w:eastAsia="zh-CN" w:bidi="ar"/>
              </w:rPr>
              <w:t xml:space="preserve">82.91 </w:t>
            </w:r>
          </w:p>
        </w:tc>
        <w:tc>
          <w:tcPr>
            <w:tcW w:w="9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EE66AE">
            <w:pPr>
              <w:keepNext w:val="0"/>
              <w:keepLines w:val="0"/>
              <w:widowControl/>
              <w:suppressLineNumbers w:val="0"/>
              <w:jc w:val="center"/>
              <w:textAlignment w:val="center"/>
              <w:rPr>
                <w:rFonts w:hint="default" w:ascii="Times New Roman" w:hAnsi="Times New Roman" w:eastAsia="黑体" w:cs="Times New Roman"/>
                <w:i w:val="0"/>
                <w:iCs w:val="0"/>
                <w:color w:val="auto"/>
                <w:sz w:val="22"/>
                <w:szCs w:val="22"/>
                <w:u w:val="none"/>
              </w:rPr>
            </w:pPr>
            <w:r>
              <w:rPr>
                <w:rFonts w:hint="default" w:ascii="Times New Roman" w:hAnsi="Times New Roman" w:eastAsia="黑体" w:cs="Times New Roman"/>
                <w:i w:val="0"/>
                <w:iCs w:val="0"/>
                <w:snapToGrid w:val="0"/>
                <w:color w:val="auto"/>
                <w:kern w:val="0"/>
                <w:sz w:val="22"/>
                <w:szCs w:val="22"/>
                <w:u w:val="none"/>
                <w:lang w:val="en-US" w:eastAsia="zh-CN" w:bidi="ar"/>
              </w:rPr>
              <w:t xml:space="preserve">57.69 </w:t>
            </w:r>
          </w:p>
        </w:tc>
      </w:tr>
      <w:tr w14:paraId="77300C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5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AB880">
            <w:pPr>
              <w:jc w:val="center"/>
              <w:rPr>
                <w:rFonts w:hint="default" w:ascii="Times New Roman" w:hAnsi="Times New Roman" w:eastAsia="黑体" w:cs="Times New Roman"/>
                <w:i w:val="0"/>
                <w:iCs w:val="0"/>
                <w:color w:val="auto"/>
                <w:sz w:val="22"/>
                <w:szCs w:val="22"/>
                <w:u w:val="none"/>
              </w:rPr>
            </w:pPr>
          </w:p>
        </w:tc>
        <w:tc>
          <w:tcPr>
            <w:tcW w:w="7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D7F93">
            <w:pPr>
              <w:keepNext w:val="0"/>
              <w:keepLines w:val="0"/>
              <w:widowControl/>
              <w:suppressLineNumbers w:val="0"/>
              <w:jc w:val="center"/>
              <w:textAlignment w:val="center"/>
              <w:rPr>
                <w:rFonts w:hint="default" w:ascii="Times New Roman" w:hAnsi="Times New Roman" w:eastAsia="黑体" w:cs="Times New Roman"/>
                <w:i w:val="0"/>
                <w:iCs w:val="0"/>
                <w:color w:val="auto"/>
                <w:sz w:val="22"/>
                <w:szCs w:val="22"/>
                <w:u w:val="none"/>
              </w:rPr>
            </w:pPr>
            <w:r>
              <w:rPr>
                <w:rFonts w:hint="default" w:ascii="Times New Roman" w:hAnsi="Times New Roman" w:eastAsia="黑体" w:cs="Times New Roman"/>
                <w:i w:val="0"/>
                <w:iCs w:val="0"/>
                <w:snapToGrid w:val="0"/>
                <w:color w:val="auto"/>
                <w:kern w:val="0"/>
                <w:sz w:val="22"/>
                <w:szCs w:val="22"/>
                <w:u w:val="none"/>
                <w:lang w:val="en-US" w:eastAsia="zh-CN" w:bidi="ar"/>
              </w:rPr>
              <w:t>海原县</w:t>
            </w:r>
          </w:p>
        </w:tc>
        <w:tc>
          <w:tcPr>
            <w:tcW w:w="8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D3D66">
            <w:pPr>
              <w:keepNext w:val="0"/>
              <w:keepLines w:val="0"/>
              <w:widowControl/>
              <w:suppressLineNumbers w:val="0"/>
              <w:jc w:val="center"/>
              <w:textAlignment w:val="center"/>
              <w:rPr>
                <w:rFonts w:hint="default" w:ascii="Times New Roman" w:hAnsi="Times New Roman" w:eastAsia="黑体" w:cs="Times New Roman"/>
                <w:i w:val="0"/>
                <w:iCs w:val="0"/>
                <w:color w:val="auto"/>
                <w:sz w:val="22"/>
                <w:szCs w:val="22"/>
                <w:u w:val="none"/>
              </w:rPr>
            </w:pPr>
            <w:r>
              <w:rPr>
                <w:rFonts w:hint="default" w:ascii="Times New Roman" w:hAnsi="Times New Roman" w:eastAsia="黑体" w:cs="Times New Roman"/>
                <w:i w:val="0"/>
                <w:iCs w:val="0"/>
                <w:snapToGrid w:val="0"/>
                <w:color w:val="auto"/>
                <w:kern w:val="0"/>
                <w:sz w:val="22"/>
                <w:szCs w:val="22"/>
                <w:u w:val="none"/>
                <w:lang w:val="en-US" w:eastAsia="zh-CN" w:bidi="ar"/>
              </w:rPr>
              <w:t xml:space="preserve">222.29 </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F3D78">
            <w:pPr>
              <w:keepNext w:val="0"/>
              <w:keepLines w:val="0"/>
              <w:widowControl/>
              <w:suppressLineNumbers w:val="0"/>
              <w:jc w:val="center"/>
              <w:textAlignment w:val="center"/>
              <w:rPr>
                <w:rFonts w:hint="default" w:ascii="Times New Roman" w:hAnsi="Times New Roman" w:eastAsia="黑体" w:cs="Times New Roman"/>
                <w:i w:val="0"/>
                <w:iCs w:val="0"/>
                <w:color w:val="auto"/>
                <w:sz w:val="22"/>
                <w:szCs w:val="22"/>
                <w:u w:val="none"/>
              </w:rPr>
            </w:pPr>
            <w:r>
              <w:rPr>
                <w:rFonts w:hint="default" w:ascii="Times New Roman" w:hAnsi="Times New Roman" w:eastAsia="黑体" w:cs="Times New Roman"/>
                <w:i w:val="0"/>
                <w:iCs w:val="0"/>
                <w:snapToGrid w:val="0"/>
                <w:color w:val="auto"/>
                <w:kern w:val="0"/>
                <w:sz w:val="22"/>
                <w:szCs w:val="22"/>
                <w:u w:val="none"/>
                <w:lang w:val="en-US" w:eastAsia="zh-CN" w:bidi="ar"/>
              </w:rPr>
              <w:t xml:space="preserve">188.20 </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8A4D5F">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snapToGrid w:val="0"/>
                <w:color w:val="auto"/>
                <w:kern w:val="0"/>
                <w:sz w:val="22"/>
                <w:szCs w:val="22"/>
                <w:u w:val="none"/>
                <w:lang w:val="en-US" w:eastAsia="zh-CN" w:bidi="ar"/>
              </w:rPr>
              <w:t xml:space="preserve">94.33 </w:t>
            </w:r>
          </w:p>
        </w:tc>
        <w:tc>
          <w:tcPr>
            <w:tcW w:w="9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9BEA77">
            <w:pPr>
              <w:keepNext w:val="0"/>
              <w:keepLines w:val="0"/>
              <w:widowControl/>
              <w:suppressLineNumbers w:val="0"/>
              <w:jc w:val="center"/>
              <w:textAlignment w:val="center"/>
              <w:rPr>
                <w:rFonts w:hint="default" w:ascii="Times New Roman" w:hAnsi="Times New Roman" w:eastAsia="黑体" w:cs="Times New Roman"/>
                <w:i w:val="0"/>
                <w:iCs w:val="0"/>
                <w:color w:val="auto"/>
                <w:sz w:val="22"/>
                <w:szCs w:val="22"/>
                <w:u w:val="none"/>
              </w:rPr>
            </w:pPr>
            <w:r>
              <w:rPr>
                <w:rFonts w:hint="default" w:ascii="Times New Roman" w:hAnsi="Times New Roman" w:eastAsia="黑体" w:cs="Times New Roman"/>
                <w:i w:val="0"/>
                <w:iCs w:val="0"/>
                <w:snapToGrid w:val="0"/>
                <w:color w:val="auto"/>
                <w:kern w:val="0"/>
                <w:sz w:val="22"/>
                <w:szCs w:val="22"/>
                <w:u w:val="none"/>
                <w:lang w:val="en-US" w:eastAsia="zh-CN" w:bidi="ar"/>
              </w:rPr>
              <w:t xml:space="preserve">50.32 </w:t>
            </w:r>
          </w:p>
        </w:tc>
      </w:tr>
      <w:tr w14:paraId="214075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5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F1D00">
            <w:pPr>
              <w:jc w:val="center"/>
              <w:rPr>
                <w:rFonts w:hint="default" w:ascii="Times New Roman" w:hAnsi="Times New Roman" w:eastAsia="黑体" w:cs="Times New Roman"/>
                <w:i w:val="0"/>
                <w:iCs w:val="0"/>
                <w:color w:val="auto"/>
                <w:sz w:val="22"/>
                <w:szCs w:val="22"/>
                <w:u w:val="none"/>
              </w:rPr>
            </w:pPr>
          </w:p>
        </w:tc>
        <w:tc>
          <w:tcPr>
            <w:tcW w:w="7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9021E">
            <w:pPr>
              <w:keepNext w:val="0"/>
              <w:keepLines w:val="0"/>
              <w:widowControl/>
              <w:suppressLineNumbers w:val="0"/>
              <w:jc w:val="center"/>
              <w:textAlignment w:val="center"/>
              <w:rPr>
                <w:rFonts w:hint="default" w:ascii="Times New Roman" w:hAnsi="Times New Roman" w:eastAsia="黑体" w:cs="Times New Roman"/>
                <w:b/>
                <w:bCs/>
                <w:i w:val="0"/>
                <w:iCs w:val="0"/>
                <w:color w:val="auto"/>
                <w:sz w:val="22"/>
                <w:szCs w:val="22"/>
                <w:u w:val="none"/>
              </w:rPr>
            </w:pPr>
            <w:r>
              <w:rPr>
                <w:rFonts w:hint="default" w:ascii="Times New Roman" w:hAnsi="Times New Roman" w:eastAsia="黑体" w:cs="Times New Roman"/>
                <w:b/>
                <w:bCs/>
                <w:i w:val="0"/>
                <w:iCs w:val="0"/>
                <w:snapToGrid w:val="0"/>
                <w:color w:val="auto"/>
                <w:kern w:val="0"/>
                <w:sz w:val="22"/>
                <w:szCs w:val="22"/>
                <w:u w:val="none"/>
                <w:lang w:val="en-US" w:eastAsia="zh-CN" w:bidi="ar"/>
              </w:rPr>
              <w:t>小计</w:t>
            </w:r>
          </w:p>
        </w:tc>
        <w:tc>
          <w:tcPr>
            <w:tcW w:w="8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0BA83">
            <w:pPr>
              <w:keepNext w:val="0"/>
              <w:keepLines w:val="0"/>
              <w:widowControl/>
              <w:suppressLineNumbers w:val="0"/>
              <w:jc w:val="center"/>
              <w:textAlignment w:val="center"/>
              <w:rPr>
                <w:rFonts w:hint="default" w:ascii="Times New Roman" w:hAnsi="Times New Roman" w:eastAsia="黑体" w:cs="Times New Roman"/>
                <w:b/>
                <w:bCs/>
                <w:i w:val="0"/>
                <w:iCs w:val="0"/>
                <w:color w:val="auto"/>
                <w:sz w:val="22"/>
                <w:szCs w:val="22"/>
                <w:u w:val="none"/>
              </w:rPr>
            </w:pPr>
            <w:r>
              <w:rPr>
                <w:rFonts w:hint="default" w:ascii="Times New Roman" w:hAnsi="Times New Roman" w:eastAsia="黑体" w:cs="Times New Roman"/>
                <w:b/>
                <w:bCs/>
                <w:i w:val="0"/>
                <w:iCs w:val="0"/>
                <w:snapToGrid w:val="0"/>
                <w:color w:val="auto"/>
                <w:kern w:val="0"/>
                <w:sz w:val="22"/>
                <w:szCs w:val="22"/>
                <w:u w:val="none"/>
                <w:lang w:val="en-US" w:eastAsia="zh-CN" w:bidi="ar"/>
              </w:rPr>
              <w:t xml:space="preserve">449.06 </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8A0D1">
            <w:pPr>
              <w:keepNext w:val="0"/>
              <w:keepLines w:val="0"/>
              <w:widowControl/>
              <w:suppressLineNumbers w:val="0"/>
              <w:jc w:val="center"/>
              <w:textAlignment w:val="center"/>
              <w:rPr>
                <w:rFonts w:hint="default" w:ascii="Times New Roman" w:hAnsi="Times New Roman" w:eastAsia="黑体" w:cs="Times New Roman"/>
                <w:b/>
                <w:bCs/>
                <w:i w:val="0"/>
                <w:iCs w:val="0"/>
                <w:color w:val="auto"/>
                <w:sz w:val="22"/>
                <w:szCs w:val="22"/>
                <w:u w:val="none"/>
              </w:rPr>
            </w:pPr>
            <w:r>
              <w:rPr>
                <w:rFonts w:hint="default" w:ascii="Times New Roman" w:hAnsi="Times New Roman" w:eastAsia="黑体" w:cs="Times New Roman"/>
                <w:b/>
                <w:bCs/>
                <w:i w:val="0"/>
                <w:iCs w:val="0"/>
                <w:snapToGrid w:val="0"/>
                <w:color w:val="auto"/>
                <w:kern w:val="0"/>
                <w:sz w:val="22"/>
                <w:szCs w:val="22"/>
                <w:u w:val="none"/>
                <w:lang w:val="en-US" w:eastAsia="zh-CN" w:bidi="ar"/>
              </w:rPr>
              <w:t xml:space="preserve">343.45 </w:t>
            </w:r>
          </w:p>
        </w:tc>
        <w:tc>
          <w:tcPr>
            <w:tcW w:w="8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94AB2">
            <w:pPr>
              <w:keepNext w:val="0"/>
              <w:keepLines w:val="0"/>
              <w:widowControl/>
              <w:suppressLineNumbers w:val="0"/>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snapToGrid w:val="0"/>
                <w:color w:val="auto"/>
                <w:kern w:val="0"/>
                <w:sz w:val="22"/>
                <w:szCs w:val="22"/>
                <w:u w:val="none"/>
                <w:lang w:val="en-US" w:eastAsia="zh-CN" w:bidi="ar"/>
              </w:rPr>
              <w:t xml:space="preserve">248.42 </w:t>
            </w:r>
          </w:p>
        </w:tc>
        <w:tc>
          <w:tcPr>
            <w:tcW w:w="9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7347E">
            <w:pPr>
              <w:keepNext w:val="0"/>
              <w:keepLines w:val="0"/>
              <w:widowControl/>
              <w:suppressLineNumbers w:val="0"/>
              <w:jc w:val="center"/>
              <w:textAlignment w:val="center"/>
              <w:rPr>
                <w:rFonts w:hint="default" w:ascii="Times New Roman" w:hAnsi="Times New Roman" w:eastAsia="黑体" w:cs="Times New Roman"/>
                <w:b/>
                <w:bCs/>
                <w:i w:val="0"/>
                <w:iCs w:val="0"/>
                <w:color w:val="auto"/>
                <w:sz w:val="22"/>
                <w:szCs w:val="22"/>
                <w:u w:val="none"/>
              </w:rPr>
            </w:pPr>
            <w:r>
              <w:rPr>
                <w:rFonts w:hint="default" w:ascii="Times New Roman" w:hAnsi="Times New Roman" w:eastAsia="黑体" w:cs="Times New Roman"/>
                <w:b/>
                <w:bCs/>
                <w:i w:val="0"/>
                <w:iCs w:val="0"/>
                <w:snapToGrid w:val="0"/>
                <w:color w:val="auto"/>
                <w:kern w:val="0"/>
                <w:sz w:val="22"/>
                <w:szCs w:val="22"/>
                <w:u w:val="none"/>
                <w:lang w:val="en-US" w:eastAsia="zh-CN" w:bidi="ar"/>
              </w:rPr>
              <w:t xml:space="preserve">163.78 </w:t>
            </w:r>
          </w:p>
        </w:tc>
      </w:tr>
    </w:tbl>
    <w:p w14:paraId="08194F6E">
      <w:pPr>
        <w:rPr>
          <w:rFonts w:hint="default" w:ascii="Times New Roman" w:hAnsi="Times New Roman" w:cs="Times New Roman"/>
          <w:color w:val="auto"/>
          <w:lang w:eastAsia="zh-CN"/>
        </w:rPr>
      </w:pPr>
    </w:p>
    <w:p w14:paraId="52A224DD">
      <w:pPr>
        <w:rPr>
          <w:rFonts w:hint="default" w:ascii="Times New Roman" w:hAnsi="Times New Roman" w:cs="Times New Roman"/>
          <w:b/>
          <w:color w:val="auto"/>
          <w:sz w:val="24"/>
          <w:szCs w:val="24"/>
          <w:lang w:eastAsia="zh-CN"/>
        </w:rPr>
      </w:pPr>
    </w:p>
    <w:p w14:paraId="4CB0BE30">
      <w:pPr>
        <w:rPr>
          <w:rFonts w:hint="default" w:ascii="Times New Roman" w:hAnsi="Times New Roman" w:cs="Times New Roman"/>
          <w:b/>
          <w:color w:val="auto"/>
          <w:sz w:val="24"/>
          <w:szCs w:val="24"/>
          <w:lang w:eastAsia="zh-CN"/>
        </w:rPr>
      </w:pPr>
    </w:p>
    <w:p w14:paraId="4BFC2596">
      <w:pPr>
        <w:rPr>
          <w:rFonts w:hint="default" w:ascii="Times New Roman" w:hAnsi="Times New Roman" w:cs="Times New Roman"/>
          <w:color w:val="auto"/>
          <w:lang w:eastAsia="zh-CN"/>
        </w:rPr>
      </w:pPr>
    </w:p>
    <w:p w14:paraId="33742BA1">
      <w:pPr>
        <w:rPr>
          <w:rFonts w:hint="default" w:ascii="Times New Roman" w:hAnsi="Times New Roman" w:cs="Times New Roman"/>
          <w:b/>
          <w:color w:val="auto"/>
          <w:sz w:val="24"/>
          <w:szCs w:val="24"/>
          <w:lang w:eastAsia="zh-CN"/>
        </w:rPr>
      </w:pPr>
    </w:p>
    <w:p w14:paraId="0E741E66">
      <w:pPr>
        <w:rPr>
          <w:rFonts w:hint="default" w:ascii="Times New Roman" w:hAnsi="Times New Roman" w:cs="Times New Roman"/>
          <w:b/>
          <w:color w:val="auto"/>
          <w:sz w:val="24"/>
          <w:szCs w:val="24"/>
          <w:lang w:eastAsia="zh-CN"/>
        </w:rPr>
      </w:pPr>
    </w:p>
    <w:p w14:paraId="2A318382">
      <w:pPr>
        <w:pStyle w:val="2"/>
        <w:numPr>
          <w:ilvl w:val="1"/>
          <w:numId w:val="0"/>
        </w:numPr>
        <w:rPr>
          <w:rFonts w:hint="default" w:ascii="Times New Roman" w:hAnsi="Times New Roman" w:cs="Times New Roman"/>
          <w:color w:val="auto"/>
          <w:lang w:eastAsia="zh-CN"/>
        </w:rPr>
      </w:pPr>
    </w:p>
    <w:p w14:paraId="6D226C19">
      <w:pPr>
        <w:rPr>
          <w:rFonts w:hint="default" w:ascii="Times New Roman" w:hAnsi="Times New Roman" w:eastAsia="黑体" w:cs="Times New Roman"/>
          <w:b w:val="0"/>
          <w:bCs/>
          <w:color w:val="auto"/>
          <w:sz w:val="28"/>
          <w:szCs w:val="28"/>
          <w:lang w:val="en-US" w:eastAsia="zh-CN"/>
        </w:rPr>
      </w:pPr>
      <w:r>
        <w:rPr>
          <w:rFonts w:hint="default" w:ascii="Times New Roman" w:hAnsi="Times New Roman" w:eastAsia="黑体" w:cs="Times New Roman"/>
          <w:b w:val="0"/>
          <w:bCs/>
          <w:color w:val="auto"/>
          <w:sz w:val="28"/>
          <w:szCs w:val="28"/>
          <w:lang w:val="en-US" w:eastAsia="zh-CN"/>
        </w:rPr>
        <w:t>附件2</w:t>
      </w:r>
    </w:p>
    <w:p w14:paraId="1648C4DE">
      <w:pPr>
        <w:ind w:firstLine="240" w:firstLineChars="100"/>
        <w:rPr>
          <w:rFonts w:hint="default" w:ascii="Times New Roman" w:hAnsi="Times New Roman" w:cs="Times New Roman"/>
          <w:b/>
          <w:color w:val="auto"/>
          <w:sz w:val="24"/>
          <w:szCs w:val="24"/>
          <w:lang w:eastAsia="zh-CN"/>
        </w:rPr>
      </w:pPr>
      <w:r>
        <w:rPr>
          <w:rFonts w:hint="default" w:ascii="Times New Roman" w:hAnsi="Times New Roman" w:cs="Times New Roman"/>
          <w:b/>
          <w:color w:val="auto"/>
          <w:sz w:val="24"/>
          <w:szCs w:val="24"/>
          <w:lang w:eastAsia="zh-CN"/>
        </w:rPr>
        <w:t xml:space="preserve">                                         </w:t>
      </w:r>
      <w:r>
        <w:rPr>
          <w:rFonts w:hint="default" w:ascii="Times New Roman" w:hAnsi="Times New Roman" w:eastAsia="方正小标宋_GBK" w:cs="Times New Roman"/>
          <w:b w:val="0"/>
          <w:bCs/>
          <w:color w:val="auto"/>
          <w:sz w:val="36"/>
          <w:szCs w:val="36"/>
          <w:lang w:eastAsia="zh-CN"/>
        </w:rPr>
        <w:t xml:space="preserve"> 分县（区）建设任务表  </w:t>
      </w:r>
      <w:r>
        <w:rPr>
          <w:rFonts w:hint="default" w:ascii="Times New Roman" w:hAnsi="Times New Roman" w:cs="Times New Roman"/>
          <w:b/>
          <w:color w:val="auto"/>
          <w:sz w:val="24"/>
          <w:szCs w:val="24"/>
          <w:lang w:eastAsia="zh-CN"/>
        </w:rPr>
        <w:t xml:space="preserve">                                  </w:t>
      </w:r>
    </w:p>
    <w:p w14:paraId="3F6789CB">
      <w:pPr>
        <w:ind w:firstLine="210" w:firstLineChars="100"/>
        <w:jc w:val="right"/>
        <w:rPr>
          <w:rFonts w:hint="default" w:ascii="Times New Roman" w:hAnsi="Times New Roman" w:cs="Times New Roman"/>
          <w:color w:val="auto"/>
          <w:lang w:eastAsia="zh-CN"/>
        </w:rPr>
      </w:pPr>
      <w:r>
        <w:rPr>
          <w:rFonts w:hint="default" w:ascii="Times New Roman" w:hAnsi="Times New Roman" w:cs="Times New Roman"/>
          <w:b/>
          <w:color w:val="auto"/>
          <w:lang w:eastAsia="zh-CN"/>
        </w:rPr>
        <w:t>单位：万亩</w:t>
      </w:r>
    </w:p>
    <w:tbl>
      <w:tblPr>
        <w:tblStyle w:val="7"/>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95"/>
        <w:gridCol w:w="1161"/>
        <w:gridCol w:w="1320"/>
        <w:gridCol w:w="1059"/>
        <w:gridCol w:w="1042"/>
        <w:gridCol w:w="1053"/>
        <w:gridCol w:w="1334"/>
        <w:gridCol w:w="1067"/>
        <w:gridCol w:w="1067"/>
        <w:gridCol w:w="1034"/>
        <w:gridCol w:w="1070"/>
        <w:gridCol w:w="1444"/>
      </w:tblGrid>
      <w:tr w14:paraId="51C846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blHeader/>
        </w:trPr>
        <w:tc>
          <w:tcPr>
            <w:tcW w:w="398" w:type="pct"/>
            <w:vMerge w:val="restart"/>
            <w:tcBorders>
              <w:top w:val="single" w:color="000000" w:sz="4" w:space="0"/>
              <w:left w:val="single" w:color="000000" w:sz="4" w:space="0"/>
              <w:right w:val="single" w:color="000000" w:sz="4" w:space="0"/>
            </w:tcBorders>
            <w:shd w:val="clear" w:color="auto" w:fill="auto"/>
            <w:noWrap/>
            <w:vAlign w:val="center"/>
          </w:tcPr>
          <w:p w14:paraId="0A37FCB0">
            <w:pPr>
              <w:keepNext w:val="0"/>
              <w:keepLines w:val="0"/>
              <w:widowControl/>
              <w:suppressLineNumbers w:val="0"/>
              <w:jc w:val="center"/>
              <w:textAlignment w:val="center"/>
              <w:rPr>
                <w:rFonts w:hint="default" w:ascii="Times New Roman" w:hAnsi="Times New Roman" w:cs="Times New Roman" w:eastAsiaTheme="minorEastAsia"/>
                <w:b/>
                <w:bCs/>
                <w:i w:val="0"/>
                <w:iCs w:val="0"/>
                <w:color w:val="auto"/>
                <w:sz w:val="21"/>
                <w:szCs w:val="21"/>
                <w:u w:val="none"/>
              </w:rPr>
            </w:pPr>
            <w:r>
              <w:rPr>
                <w:rFonts w:hint="default" w:ascii="Times New Roman" w:hAnsi="Times New Roman" w:cs="Times New Roman" w:eastAsiaTheme="minorEastAsia"/>
                <w:b/>
                <w:bCs/>
                <w:i w:val="0"/>
                <w:iCs w:val="0"/>
                <w:snapToGrid w:val="0"/>
                <w:color w:val="auto"/>
                <w:kern w:val="0"/>
                <w:sz w:val="21"/>
                <w:szCs w:val="21"/>
                <w:u w:val="none"/>
                <w:lang w:val="en-US" w:eastAsia="zh-CN" w:bidi="ar"/>
              </w:rPr>
              <w:t>市</w:t>
            </w:r>
          </w:p>
        </w:tc>
        <w:tc>
          <w:tcPr>
            <w:tcW w:w="421" w:type="pct"/>
            <w:vMerge w:val="restart"/>
            <w:tcBorders>
              <w:top w:val="single" w:color="000000" w:sz="4" w:space="0"/>
              <w:left w:val="single" w:color="000000" w:sz="4" w:space="0"/>
              <w:right w:val="single" w:color="000000" w:sz="4" w:space="0"/>
            </w:tcBorders>
            <w:shd w:val="clear" w:color="auto" w:fill="auto"/>
            <w:noWrap/>
            <w:vAlign w:val="center"/>
          </w:tcPr>
          <w:p w14:paraId="2A64D5AA">
            <w:pPr>
              <w:keepNext w:val="0"/>
              <w:keepLines w:val="0"/>
              <w:widowControl/>
              <w:suppressLineNumbers w:val="0"/>
              <w:jc w:val="center"/>
              <w:textAlignment w:val="center"/>
              <w:rPr>
                <w:rFonts w:hint="default" w:ascii="Times New Roman" w:hAnsi="Times New Roman" w:cs="Times New Roman" w:eastAsiaTheme="minorEastAsia"/>
                <w:b/>
                <w:bCs/>
                <w:i w:val="0"/>
                <w:iCs w:val="0"/>
                <w:color w:val="auto"/>
                <w:sz w:val="21"/>
                <w:szCs w:val="21"/>
                <w:u w:val="none"/>
              </w:rPr>
            </w:pPr>
            <w:r>
              <w:rPr>
                <w:rFonts w:hint="default" w:ascii="Times New Roman" w:hAnsi="Times New Roman" w:cs="Times New Roman" w:eastAsiaTheme="minorEastAsia"/>
                <w:b/>
                <w:bCs/>
                <w:i w:val="0"/>
                <w:iCs w:val="0"/>
                <w:snapToGrid w:val="0"/>
                <w:color w:val="auto"/>
                <w:kern w:val="0"/>
                <w:sz w:val="21"/>
                <w:szCs w:val="21"/>
                <w:u w:val="none"/>
                <w:lang w:val="en-US" w:eastAsia="zh-CN" w:bidi="ar"/>
              </w:rPr>
              <w:t>区/县</w:t>
            </w:r>
          </w:p>
        </w:tc>
        <w:tc>
          <w:tcPr>
            <w:tcW w:w="162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D81068A">
            <w:pPr>
              <w:keepNext w:val="0"/>
              <w:keepLines w:val="0"/>
              <w:widowControl/>
              <w:suppressLineNumbers w:val="0"/>
              <w:jc w:val="center"/>
              <w:textAlignment w:val="center"/>
              <w:rPr>
                <w:rFonts w:hint="default" w:ascii="Times New Roman" w:hAnsi="Times New Roman" w:cs="Times New Roman" w:eastAsiaTheme="minorEastAsia"/>
                <w:b/>
                <w:bCs/>
                <w:i w:val="0"/>
                <w:iCs w:val="0"/>
                <w:color w:val="auto"/>
                <w:sz w:val="21"/>
                <w:szCs w:val="21"/>
                <w:u w:val="none"/>
              </w:rPr>
            </w:pPr>
            <w:r>
              <w:rPr>
                <w:rFonts w:hint="default" w:ascii="Times New Roman" w:hAnsi="Times New Roman" w:cs="Times New Roman" w:eastAsiaTheme="minorEastAsia"/>
                <w:b/>
                <w:bCs/>
                <w:i w:val="0"/>
                <w:iCs w:val="0"/>
                <w:snapToGrid w:val="0"/>
                <w:color w:val="auto"/>
                <w:kern w:val="0"/>
                <w:sz w:val="21"/>
                <w:szCs w:val="21"/>
                <w:u w:val="none"/>
                <w:lang w:val="en-US" w:eastAsia="zh-CN" w:bidi="ar"/>
              </w:rPr>
              <w:t>2025-2027年建设任务</w:t>
            </w:r>
          </w:p>
        </w:tc>
        <w:tc>
          <w:tcPr>
            <w:tcW w:w="48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4FB05D">
            <w:pPr>
              <w:keepNext w:val="0"/>
              <w:keepLines w:val="0"/>
              <w:widowControl/>
              <w:suppressLineNumbers w:val="0"/>
              <w:jc w:val="center"/>
              <w:textAlignment w:val="center"/>
              <w:rPr>
                <w:rFonts w:hint="default" w:ascii="Times New Roman" w:hAnsi="Times New Roman" w:cs="Times New Roman" w:eastAsiaTheme="minorEastAsia"/>
                <w:b/>
                <w:bCs/>
                <w:i w:val="0"/>
                <w:iCs w:val="0"/>
                <w:color w:val="auto"/>
                <w:sz w:val="21"/>
                <w:szCs w:val="21"/>
                <w:u w:val="none"/>
              </w:rPr>
            </w:pPr>
            <w:r>
              <w:rPr>
                <w:rFonts w:hint="default" w:ascii="Times New Roman" w:hAnsi="Times New Roman" w:cs="Times New Roman" w:eastAsiaTheme="minorEastAsia"/>
                <w:b/>
                <w:bCs/>
                <w:i w:val="0"/>
                <w:iCs w:val="0"/>
                <w:snapToGrid w:val="0"/>
                <w:color w:val="auto"/>
                <w:kern w:val="0"/>
                <w:sz w:val="21"/>
                <w:szCs w:val="21"/>
                <w:u w:val="none"/>
                <w:lang w:val="en-US" w:eastAsia="zh-CN" w:bidi="ar"/>
              </w:rPr>
              <w:t>累计到2027年建成高标准农田面积</w:t>
            </w:r>
          </w:p>
        </w:tc>
        <w:tc>
          <w:tcPr>
            <w:tcW w:w="154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D359936">
            <w:pPr>
              <w:keepNext w:val="0"/>
              <w:keepLines w:val="0"/>
              <w:widowControl/>
              <w:suppressLineNumbers w:val="0"/>
              <w:jc w:val="center"/>
              <w:textAlignment w:val="center"/>
              <w:rPr>
                <w:rFonts w:hint="default" w:ascii="Times New Roman" w:hAnsi="Times New Roman" w:cs="Times New Roman" w:eastAsiaTheme="minorEastAsia"/>
                <w:b/>
                <w:bCs/>
                <w:i w:val="0"/>
                <w:iCs w:val="0"/>
                <w:color w:val="auto"/>
                <w:sz w:val="21"/>
                <w:szCs w:val="21"/>
                <w:u w:val="none"/>
              </w:rPr>
            </w:pPr>
            <w:r>
              <w:rPr>
                <w:rFonts w:hint="default" w:ascii="Times New Roman" w:hAnsi="Times New Roman" w:cs="Times New Roman" w:eastAsiaTheme="minorEastAsia"/>
                <w:b/>
                <w:bCs/>
                <w:i w:val="0"/>
                <w:iCs w:val="0"/>
                <w:snapToGrid w:val="0"/>
                <w:color w:val="auto"/>
                <w:kern w:val="0"/>
                <w:sz w:val="21"/>
                <w:szCs w:val="21"/>
                <w:u w:val="none"/>
                <w:lang w:val="en-US" w:eastAsia="zh-CN" w:bidi="ar"/>
              </w:rPr>
              <w:t>2028-2030年建设任务</w:t>
            </w:r>
          </w:p>
        </w:tc>
        <w:tc>
          <w:tcPr>
            <w:tcW w:w="52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43084D">
            <w:pPr>
              <w:keepNext w:val="0"/>
              <w:keepLines w:val="0"/>
              <w:widowControl/>
              <w:suppressLineNumbers w:val="0"/>
              <w:jc w:val="center"/>
              <w:textAlignment w:val="center"/>
              <w:rPr>
                <w:rFonts w:hint="default" w:ascii="Times New Roman" w:hAnsi="Times New Roman" w:cs="Times New Roman" w:eastAsiaTheme="minorEastAsia"/>
                <w:b/>
                <w:bCs/>
                <w:i w:val="0"/>
                <w:iCs w:val="0"/>
                <w:color w:val="auto"/>
                <w:sz w:val="21"/>
                <w:szCs w:val="21"/>
                <w:u w:val="none"/>
              </w:rPr>
            </w:pPr>
            <w:r>
              <w:rPr>
                <w:rFonts w:hint="default" w:ascii="Times New Roman" w:hAnsi="Times New Roman" w:cs="Times New Roman" w:eastAsiaTheme="minorEastAsia"/>
                <w:b/>
                <w:bCs/>
                <w:i w:val="0"/>
                <w:iCs w:val="0"/>
                <w:snapToGrid w:val="0"/>
                <w:color w:val="auto"/>
                <w:kern w:val="0"/>
                <w:sz w:val="21"/>
                <w:szCs w:val="21"/>
                <w:u w:val="none"/>
                <w:lang w:val="en-US" w:eastAsia="zh-CN" w:bidi="ar"/>
              </w:rPr>
              <w:t>累计到2030年建成高标准农田面积</w:t>
            </w:r>
          </w:p>
        </w:tc>
      </w:tr>
      <w:tr w14:paraId="14AEF7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blHeader/>
        </w:trPr>
        <w:tc>
          <w:tcPr>
            <w:tcW w:w="398" w:type="pct"/>
            <w:vMerge w:val="continue"/>
            <w:tcBorders>
              <w:left w:val="single" w:color="000000" w:sz="4" w:space="0"/>
              <w:right w:val="single" w:color="000000" w:sz="4" w:space="0"/>
            </w:tcBorders>
            <w:shd w:val="clear" w:color="auto" w:fill="auto"/>
            <w:noWrap/>
            <w:vAlign w:val="center"/>
          </w:tcPr>
          <w:p w14:paraId="38FA9E40">
            <w:pPr>
              <w:keepNext w:val="0"/>
              <w:keepLines w:val="0"/>
              <w:widowControl/>
              <w:suppressLineNumbers w:val="0"/>
              <w:jc w:val="center"/>
              <w:textAlignment w:val="center"/>
              <w:rPr>
                <w:rFonts w:hint="default" w:ascii="Times New Roman" w:hAnsi="Times New Roman" w:cs="Times New Roman" w:eastAsiaTheme="minorEastAsia"/>
                <w:b/>
                <w:bCs/>
                <w:i w:val="0"/>
                <w:iCs w:val="0"/>
                <w:color w:val="auto"/>
                <w:sz w:val="21"/>
                <w:szCs w:val="21"/>
                <w:u w:val="none"/>
              </w:rPr>
            </w:pPr>
          </w:p>
        </w:tc>
        <w:tc>
          <w:tcPr>
            <w:tcW w:w="421" w:type="pct"/>
            <w:vMerge w:val="continue"/>
            <w:tcBorders>
              <w:left w:val="single" w:color="000000" w:sz="4" w:space="0"/>
              <w:right w:val="single" w:color="000000" w:sz="4" w:space="0"/>
            </w:tcBorders>
            <w:shd w:val="clear" w:color="auto" w:fill="auto"/>
            <w:noWrap/>
            <w:vAlign w:val="center"/>
          </w:tcPr>
          <w:p w14:paraId="193F1D20">
            <w:pPr>
              <w:keepNext w:val="0"/>
              <w:keepLines w:val="0"/>
              <w:widowControl/>
              <w:suppressLineNumbers w:val="0"/>
              <w:jc w:val="center"/>
              <w:textAlignment w:val="center"/>
              <w:rPr>
                <w:rFonts w:hint="default" w:ascii="Times New Roman" w:hAnsi="Times New Roman" w:cs="Times New Roman" w:eastAsiaTheme="minorEastAsia"/>
                <w:b/>
                <w:bCs/>
                <w:i w:val="0"/>
                <w:iCs w:val="0"/>
                <w:color w:val="auto"/>
                <w:sz w:val="21"/>
                <w:szCs w:val="21"/>
                <w:u w:val="none"/>
              </w:rPr>
            </w:pPr>
          </w:p>
        </w:tc>
        <w:tc>
          <w:tcPr>
            <w:tcW w:w="48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1E53B6">
            <w:pPr>
              <w:keepNext w:val="0"/>
              <w:keepLines w:val="0"/>
              <w:widowControl/>
              <w:suppressLineNumbers w:val="0"/>
              <w:jc w:val="center"/>
              <w:textAlignment w:val="center"/>
              <w:rPr>
                <w:rFonts w:hint="default" w:ascii="Times New Roman" w:hAnsi="Times New Roman" w:cs="Times New Roman" w:eastAsiaTheme="minorEastAsia"/>
                <w:b/>
                <w:bCs/>
                <w:i w:val="0"/>
                <w:iCs w:val="0"/>
                <w:color w:val="auto"/>
                <w:sz w:val="21"/>
                <w:szCs w:val="21"/>
                <w:u w:val="none"/>
              </w:rPr>
            </w:pPr>
            <w:r>
              <w:rPr>
                <w:rFonts w:hint="default" w:ascii="Times New Roman" w:hAnsi="Times New Roman" w:cs="Times New Roman" w:eastAsiaTheme="minorEastAsia"/>
                <w:b/>
                <w:bCs/>
                <w:i w:val="0"/>
                <w:iCs w:val="0"/>
                <w:snapToGrid w:val="0"/>
                <w:color w:val="auto"/>
                <w:kern w:val="0"/>
                <w:sz w:val="21"/>
                <w:szCs w:val="21"/>
                <w:u w:val="none"/>
                <w:lang w:val="en-US" w:eastAsia="zh-CN" w:bidi="ar"/>
              </w:rPr>
              <w:t>合计</w:t>
            </w:r>
          </w:p>
        </w:tc>
        <w:tc>
          <w:tcPr>
            <w:tcW w:w="76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58B033">
            <w:pPr>
              <w:keepNext w:val="0"/>
              <w:keepLines w:val="0"/>
              <w:widowControl/>
              <w:suppressLineNumbers w:val="0"/>
              <w:jc w:val="center"/>
              <w:textAlignment w:val="center"/>
              <w:rPr>
                <w:rFonts w:hint="default" w:ascii="Times New Roman" w:hAnsi="Times New Roman" w:cs="Times New Roman" w:eastAsiaTheme="minorEastAsia"/>
                <w:b/>
                <w:bCs/>
                <w:i w:val="0"/>
                <w:iCs w:val="0"/>
                <w:color w:val="auto"/>
                <w:sz w:val="21"/>
                <w:szCs w:val="21"/>
                <w:u w:val="none"/>
              </w:rPr>
            </w:pPr>
            <w:r>
              <w:rPr>
                <w:rFonts w:hint="default" w:ascii="Times New Roman" w:hAnsi="Times New Roman" w:cs="Times New Roman" w:eastAsiaTheme="minorEastAsia"/>
                <w:b/>
                <w:bCs/>
                <w:i w:val="0"/>
                <w:iCs w:val="0"/>
                <w:snapToGrid w:val="0"/>
                <w:color w:val="auto"/>
                <w:kern w:val="0"/>
                <w:sz w:val="21"/>
                <w:szCs w:val="21"/>
                <w:u w:val="none"/>
                <w:lang w:val="en-US" w:eastAsia="zh-CN" w:bidi="ar"/>
              </w:rPr>
              <w:t>新建</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D5F6C4">
            <w:pPr>
              <w:keepNext w:val="0"/>
              <w:keepLines w:val="0"/>
              <w:widowControl/>
              <w:suppressLineNumbers w:val="0"/>
              <w:jc w:val="center"/>
              <w:textAlignment w:val="center"/>
              <w:rPr>
                <w:rFonts w:hint="default" w:ascii="Times New Roman" w:hAnsi="Times New Roman" w:cs="Times New Roman" w:eastAsiaTheme="minorEastAsia"/>
                <w:b/>
                <w:bCs/>
                <w:i w:val="0"/>
                <w:iCs w:val="0"/>
                <w:snapToGrid w:val="0"/>
                <w:color w:val="auto"/>
                <w:kern w:val="0"/>
                <w:sz w:val="21"/>
                <w:szCs w:val="21"/>
                <w:u w:val="none"/>
                <w:lang w:val="en-US" w:eastAsia="zh-CN" w:bidi="ar"/>
              </w:rPr>
            </w:pPr>
            <w:r>
              <w:rPr>
                <w:rFonts w:hint="default" w:ascii="Times New Roman" w:hAnsi="Times New Roman" w:cs="Times New Roman" w:eastAsiaTheme="minorEastAsia"/>
                <w:b/>
                <w:bCs/>
                <w:i w:val="0"/>
                <w:iCs w:val="0"/>
                <w:snapToGrid w:val="0"/>
                <w:color w:val="auto"/>
                <w:kern w:val="0"/>
                <w:sz w:val="21"/>
                <w:szCs w:val="21"/>
                <w:u w:val="none"/>
                <w:lang w:val="en-US" w:eastAsia="zh-CN" w:bidi="ar"/>
              </w:rPr>
              <w:t>改造</w:t>
            </w:r>
          </w:p>
          <w:p w14:paraId="3FF30297">
            <w:pPr>
              <w:keepNext w:val="0"/>
              <w:keepLines w:val="0"/>
              <w:widowControl/>
              <w:suppressLineNumbers w:val="0"/>
              <w:jc w:val="center"/>
              <w:textAlignment w:val="center"/>
              <w:rPr>
                <w:rFonts w:hint="default" w:ascii="Times New Roman" w:hAnsi="Times New Roman" w:cs="Times New Roman" w:eastAsiaTheme="minorEastAsia"/>
                <w:b/>
                <w:bCs/>
                <w:i w:val="0"/>
                <w:iCs w:val="0"/>
                <w:color w:val="auto"/>
                <w:sz w:val="21"/>
                <w:szCs w:val="21"/>
                <w:u w:val="none"/>
              </w:rPr>
            </w:pPr>
            <w:r>
              <w:rPr>
                <w:rFonts w:hint="default" w:ascii="Times New Roman" w:hAnsi="Times New Roman" w:cs="Times New Roman" w:eastAsiaTheme="minorEastAsia"/>
                <w:b/>
                <w:bCs/>
                <w:i w:val="0"/>
                <w:iCs w:val="0"/>
                <w:snapToGrid w:val="0"/>
                <w:color w:val="auto"/>
                <w:kern w:val="0"/>
                <w:sz w:val="21"/>
                <w:szCs w:val="21"/>
                <w:u w:val="none"/>
                <w:lang w:val="en-US" w:eastAsia="zh-CN" w:bidi="ar"/>
              </w:rPr>
              <w:t>提升</w:t>
            </w:r>
          </w:p>
        </w:tc>
        <w:tc>
          <w:tcPr>
            <w:tcW w:w="4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455398">
            <w:pPr>
              <w:jc w:val="center"/>
              <w:rPr>
                <w:rFonts w:hint="default" w:ascii="Times New Roman" w:hAnsi="Times New Roman" w:cs="Times New Roman" w:eastAsiaTheme="minorEastAsia"/>
                <w:b/>
                <w:bCs/>
                <w:i w:val="0"/>
                <w:iCs w:val="0"/>
                <w:color w:val="auto"/>
                <w:sz w:val="21"/>
                <w:szCs w:val="21"/>
                <w:u w:val="none"/>
              </w:rPr>
            </w:pPr>
          </w:p>
        </w:tc>
        <w:tc>
          <w:tcPr>
            <w:tcW w:w="3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5B28D5">
            <w:pPr>
              <w:keepNext w:val="0"/>
              <w:keepLines w:val="0"/>
              <w:widowControl/>
              <w:suppressLineNumbers w:val="0"/>
              <w:jc w:val="center"/>
              <w:textAlignment w:val="center"/>
              <w:rPr>
                <w:rFonts w:hint="default" w:ascii="Times New Roman" w:hAnsi="Times New Roman" w:cs="Times New Roman" w:eastAsiaTheme="minorEastAsia"/>
                <w:b/>
                <w:bCs/>
                <w:i w:val="0"/>
                <w:iCs w:val="0"/>
                <w:color w:val="auto"/>
                <w:sz w:val="21"/>
                <w:szCs w:val="21"/>
                <w:u w:val="none"/>
              </w:rPr>
            </w:pPr>
            <w:r>
              <w:rPr>
                <w:rFonts w:hint="default" w:ascii="Times New Roman" w:hAnsi="Times New Roman" w:cs="Times New Roman" w:eastAsiaTheme="minorEastAsia"/>
                <w:b/>
                <w:bCs/>
                <w:i w:val="0"/>
                <w:iCs w:val="0"/>
                <w:snapToGrid w:val="0"/>
                <w:color w:val="auto"/>
                <w:kern w:val="0"/>
                <w:sz w:val="21"/>
                <w:szCs w:val="21"/>
                <w:u w:val="none"/>
                <w:lang w:val="en-US" w:eastAsia="zh-CN" w:bidi="ar"/>
              </w:rPr>
              <w:t>合计</w:t>
            </w:r>
          </w:p>
        </w:tc>
        <w:tc>
          <w:tcPr>
            <w:tcW w:w="76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5E712D">
            <w:pPr>
              <w:keepNext w:val="0"/>
              <w:keepLines w:val="0"/>
              <w:widowControl/>
              <w:suppressLineNumbers w:val="0"/>
              <w:jc w:val="center"/>
              <w:textAlignment w:val="center"/>
              <w:rPr>
                <w:rFonts w:hint="default" w:ascii="Times New Roman" w:hAnsi="Times New Roman" w:cs="Times New Roman" w:eastAsiaTheme="minorEastAsia"/>
                <w:b/>
                <w:bCs/>
                <w:i w:val="0"/>
                <w:iCs w:val="0"/>
                <w:color w:val="auto"/>
                <w:sz w:val="21"/>
                <w:szCs w:val="21"/>
                <w:u w:val="none"/>
              </w:rPr>
            </w:pPr>
            <w:r>
              <w:rPr>
                <w:rFonts w:hint="default" w:ascii="Times New Roman" w:hAnsi="Times New Roman" w:cs="Times New Roman" w:eastAsiaTheme="minorEastAsia"/>
                <w:b/>
                <w:bCs/>
                <w:i w:val="0"/>
                <w:iCs w:val="0"/>
                <w:snapToGrid w:val="0"/>
                <w:color w:val="auto"/>
                <w:kern w:val="0"/>
                <w:sz w:val="21"/>
                <w:szCs w:val="21"/>
                <w:u w:val="none"/>
                <w:lang w:val="en-US" w:eastAsia="zh-CN" w:bidi="ar"/>
              </w:rPr>
              <w:t>新建</w:t>
            </w:r>
          </w:p>
        </w:tc>
        <w:tc>
          <w:tcPr>
            <w:tcW w:w="389" w:type="pct"/>
            <w:vMerge w:val="restart"/>
            <w:tcBorders>
              <w:top w:val="single" w:color="000000" w:sz="4" w:space="0"/>
              <w:left w:val="single" w:color="000000" w:sz="4" w:space="0"/>
              <w:right w:val="single" w:color="000000" w:sz="4" w:space="0"/>
            </w:tcBorders>
            <w:shd w:val="clear" w:color="auto" w:fill="auto"/>
            <w:vAlign w:val="center"/>
          </w:tcPr>
          <w:p w14:paraId="45184B06">
            <w:pPr>
              <w:keepNext w:val="0"/>
              <w:keepLines w:val="0"/>
              <w:widowControl/>
              <w:suppressLineNumbers w:val="0"/>
              <w:jc w:val="center"/>
              <w:textAlignment w:val="center"/>
              <w:rPr>
                <w:rFonts w:hint="default" w:ascii="Times New Roman" w:hAnsi="Times New Roman" w:cs="Times New Roman" w:eastAsiaTheme="minorEastAsia"/>
                <w:b/>
                <w:bCs/>
                <w:i w:val="0"/>
                <w:iCs w:val="0"/>
                <w:snapToGrid w:val="0"/>
                <w:color w:val="auto"/>
                <w:kern w:val="0"/>
                <w:sz w:val="21"/>
                <w:szCs w:val="21"/>
                <w:u w:val="none"/>
                <w:lang w:val="en-US" w:eastAsia="zh-CN" w:bidi="ar"/>
              </w:rPr>
            </w:pPr>
            <w:r>
              <w:rPr>
                <w:rFonts w:hint="default" w:ascii="Times New Roman" w:hAnsi="Times New Roman" w:cs="Times New Roman" w:eastAsiaTheme="minorEastAsia"/>
                <w:b/>
                <w:bCs/>
                <w:i w:val="0"/>
                <w:iCs w:val="0"/>
                <w:snapToGrid w:val="0"/>
                <w:color w:val="auto"/>
                <w:kern w:val="0"/>
                <w:sz w:val="21"/>
                <w:szCs w:val="21"/>
                <w:u w:val="none"/>
                <w:lang w:val="en-US" w:eastAsia="zh-CN" w:bidi="ar"/>
              </w:rPr>
              <w:t>改造</w:t>
            </w:r>
          </w:p>
          <w:p w14:paraId="7A5E1157">
            <w:pPr>
              <w:keepNext w:val="0"/>
              <w:keepLines w:val="0"/>
              <w:widowControl/>
              <w:suppressLineNumbers w:val="0"/>
              <w:jc w:val="center"/>
              <w:textAlignment w:val="center"/>
              <w:rPr>
                <w:rFonts w:hint="default" w:ascii="Times New Roman" w:hAnsi="Times New Roman" w:cs="Times New Roman" w:eastAsiaTheme="minorEastAsia"/>
                <w:b/>
                <w:bCs/>
                <w:i w:val="0"/>
                <w:iCs w:val="0"/>
                <w:color w:val="auto"/>
                <w:sz w:val="21"/>
                <w:szCs w:val="21"/>
                <w:u w:val="none"/>
              </w:rPr>
            </w:pPr>
            <w:r>
              <w:rPr>
                <w:rFonts w:hint="default" w:ascii="Times New Roman" w:hAnsi="Times New Roman" w:cs="Times New Roman" w:eastAsiaTheme="minorEastAsia"/>
                <w:b/>
                <w:bCs/>
                <w:i w:val="0"/>
                <w:iCs w:val="0"/>
                <w:snapToGrid w:val="0"/>
                <w:color w:val="auto"/>
                <w:kern w:val="0"/>
                <w:sz w:val="21"/>
                <w:szCs w:val="21"/>
                <w:u w:val="none"/>
                <w:lang w:val="en-US" w:eastAsia="zh-CN" w:bidi="ar"/>
              </w:rPr>
              <w:t>提升</w:t>
            </w:r>
          </w:p>
        </w:tc>
        <w:tc>
          <w:tcPr>
            <w:tcW w:w="5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947F55">
            <w:pPr>
              <w:jc w:val="center"/>
              <w:rPr>
                <w:rFonts w:hint="default" w:ascii="Times New Roman" w:hAnsi="Times New Roman" w:cs="Times New Roman" w:eastAsiaTheme="minorEastAsia"/>
                <w:b/>
                <w:bCs/>
                <w:i w:val="0"/>
                <w:iCs w:val="0"/>
                <w:color w:val="auto"/>
                <w:sz w:val="21"/>
                <w:szCs w:val="21"/>
                <w:u w:val="none"/>
              </w:rPr>
            </w:pPr>
          </w:p>
        </w:tc>
      </w:tr>
      <w:tr w14:paraId="2F328A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blHeader/>
        </w:trPr>
        <w:tc>
          <w:tcPr>
            <w:tcW w:w="398" w:type="pct"/>
            <w:vMerge w:val="continue"/>
            <w:tcBorders>
              <w:left w:val="single" w:color="000000" w:sz="4" w:space="0"/>
              <w:bottom w:val="single" w:color="000000" w:sz="4" w:space="0"/>
              <w:right w:val="single" w:color="000000" w:sz="4" w:space="0"/>
            </w:tcBorders>
            <w:shd w:val="clear" w:color="auto" w:fill="auto"/>
            <w:noWrap/>
            <w:vAlign w:val="center"/>
          </w:tcPr>
          <w:p w14:paraId="0BD744A9">
            <w:pPr>
              <w:jc w:val="center"/>
              <w:rPr>
                <w:rFonts w:hint="default" w:ascii="Times New Roman" w:hAnsi="Times New Roman" w:cs="Times New Roman" w:eastAsiaTheme="minorEastAsia"/>
                <w:b/>
                <w:bCs/>
                <w:i w:val="0"/>
                <w:iCs w:val="0"/>
                <w:color w:val="auto"/>
                <w:sz w:val="21"/>
                <w:szCs w:val="21"/>
                <w:u w:val="none"/>
              </w:rPr>
            </w:pPr>
          </w:p>
        </w:tc>
        <w:tc>
          <w:tcPr>
            <w:tcW w:w="421" w:type="pct"/>
            <w:vMerge w:val="continue"/>
            <w:tcBorders>
              <w:left w:val="single" w:color="000000" w:sz="4" w:space="0"/>
              <w:bottom w:val="single" w:color="000000" w:sz="4" w:space="0"/>
              <w:right w:val="single" w:color="000000" w:sz="4" w:space="0"/>
            </w:tcBorders>
            <w:shd w:val="clear" w:color="auto" w:fill="auto"/>
            <w:noWrap/>
            <w:vAlign w:val="center"/>
          </w:tcPr>
          <w:p w14:paraId="36080B1D">
            <w:pPr>
              <w:jc w:val="center"/>
              <w:rPr>
                <w:rFonts w:hint="default" w:ascii="Times New Roman" w:hAnsi="Times New Roman" w:cs="Times New Roman" w:eastAsiaTheme="minorEastAsia"/>
                <w:b/>
                <w:bCs/>
                <w:i w:val="0"/>
                <w:iCs w:val="0"/>
                <w:color w:val="auto"/>
                <w:sz w:val="21"/>
                <w:szCs w:val="21"/>
                <w:u w:val="none"/>
              </w:rPr>
            </w:pPr>
          </w:p>
        </w:tc>
        <w:tc>
          <w:tcPr>
            <w:tcW w:w="4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945C75">
            <w:pPr>
              <w:jc w:val="center"/>
              <w:rPr>
                <w:rFonts w:hint="default" w:ascii="Times New Roman" w:hAnsi="Times New Roman" w:cs="Times New Roman" w:eastAsiaTheme="minorEastAsia"/>
                <w:b/>
                <w:bCs/>
                <w:i w:val="0"/>
                <w:iCs w:val="0"/>
                <w:color w:val="auto"/>
                <w:sz w:val="21"/>
                <w:szCs w:val="21"/>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055207">
            <w:pPr>
              <w:keepNext w:val="0"/>
              <w:keepLines w:val="0"/>
              <w:widowControl/>
              <w:suppressLineNumbers w:val="0"/>
              <w:jc w:val="center"/>
              <w:textAlignment w:val="center"/>
              <w:rPr>
                <w:rFonts w:hint="default" w:ascii="Times New Roman" w:hAnsi="Times New Roman" w:cs="Times New Roman" w:eastAsiaTheme="minorEastAsia"/>
                <w:b/>
                <w:bCs/>
                <w:i w:val="0"/>
                <w:iCs w:val="0"/>
                <w:color w:val="auto"/>
                <w:sz w:val="21"/>
                <w:szCs w:val="21"/>
                <w:u w:val="none"/>
              </w:rPr>
            </w:pPr>
            <w:r>
              <w:rPr>
                <w:rFonts w:hint="default" w:ascii="Times New Roman" w:hAnsi="Times New Roman" w:cs="Times New Roman" w:eastAsiaTheme="minorEastAsia"/>
                <w:b/>
                <w:bCs/>
                <w:i w:val="0"/>
                <w:iCs w:val="0"/>
                <w:snapToGrid w:val="0"/>
                <w:color w:val="auto"/>
                <w:kern w:val="0"/>
                <w:sz w:val="21"/>
                <w:szCs w:val="21"/>
                <w:u w:val="none"/>
                <w:lang w:val="en-US" w:eastAsia="zh-CN" w:bidi="ar"/>
              </w:rPr>
              <w:t>小计</w:t>
            </w:r>
          </w:p>
        </w:tc>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57F70E">
            <w:pPr>
              <w:keepNext w:val="0"/>
              <w:keepLines w:val="0"/>
              <w:widowControl/>
              <w:suppressLineNumbers w:val="0"/>
              <w:jc w:val="center"/>
              <w:textAlignment w:val="center"/>
              <w:rPr>
                <w:rFonts w:hint="default" w:ascii="Times New Roman" w:hAnsi="Times New Roman" w:cs="Times New Roman" w:eastAsiaTheme="minorEastAsia"/>
                <w:b/>
                <w:bCs/>
                <w:i w:val="0"/>
                <w:iCs w:val="0"/>
                <w:color w:val="auto"/>
                <w:sz w:val="21"/>
                <w:szCs w:val="21"/>
                <w:u w:val="none"/>
              </w:rPr>
            </w:pPr>
            <w:r>
              <w:rPr>
                <w:rFonts w:hint="default" w:ascii="Times New Roman" w:hAnsi="Times New Roman" w:cs="Times New Roman" w:eastAsiaTheme="minorEastAsia"/>
                <w:b/>
                <w:bCs/>
                <w:i w:val="0"/>
                <w:iCs w:val="0"/>
                <w:snapToGrid w:val="0"/>
                <w:color w:val="auto"/>
                <w:kern w:val="0"/>
                <w:sz w:val="21"/>
                <w:szCs w:val="21"/>
                <w:u w:val="none"/>
                <w:lang w:val="en-US" w:eastAsia="zh-CN" w:bidi="ar"/>
              </w:rPr>
              <w:t>其中永农面积</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688E69">
            <w:pPr>
              <w:keepNext w:val="0"/>
              <w:keepLines w:val="0"/>
              <w:widowControl/>
              <w:suppressLineNumbers w:val="0"/>
              <w:jc w:val="center"/>
              <w:textAlignment w:val="center"/>
              <w:rPr>
                <w:rFonts w:hint="default" w:ascii="Times New Roman" w:hAnsi="Times New Roman" w:cs="Times New Roman" w:eastAsiaTheme="minorEastAsia"/>
                <w:b/>
                <w:bCs/>
                <w:i w:val="0"/>
                <w:iCs w:val="0"/>
                <w:color w:val="auto"/>
                <w:sz w:val="21"/>
                <w:szCs w:val="21"/>
                <w:u w:val="none"/>
              </w:rPr>
            </w:pPr>
            <w:r>
              <w:rPr>
                <w:rFonts w:hint="default" w:ascii="Times New Roman" w:hAnsi="Times New Roman" w:cs="Times New Roman" w:eastAsiaTheme="minorEastAsia"/>
                <w:b/>
                <w:bCs/>
                <w:i w:val="0"/>
                <w:iCs w:val="0"/>
                <w:snapToGrid w:val="0"/>
                <w:color w:val="auto"/>
                <w:kern w:val="0"/>
                <w:sz w:val="21"/>
                <w:szCs w:val="21"/>
                <w:u w:val="none"/>
                <w:lang w:val="en-US" w:eastAsia="zh-CN" w:bidi="ar"/>
              </w:rPr>
              <w:t>小计</w:t>
            </w:r>
          </w:p>
        </w:tc>
        <w:tc>
          <w:tcPr>
            <w:tcW w:w="4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A60D05">
            <w:pPr>
              <w:jc w:val="center"/>
              <w:rPr>
                <w:rFonts w:hint="default" w:ascii="Times New Roman" w:hAnsi="Times New Roman" w:cs="Times New Roman" w:eastAsiaTheme="minorEastAsia"/>
                <w:b/>
                <w:bCs/>
                <w:i w:val="0"/>
                <w:iCs w:val="0"/>
                <w:color w:val="auto"/>
                <w:sz w:val="21"/>
                <w:szCs w:val="21"/>
                <w:u w:val="none"/>
              </w:rPr>
            </w:pPr>
          </w:p>
        </w:tc>
        <w:tc>
          <w:tcPr>
            <w:tcW w:w="3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E3D14B">
            <w:pPr>
              <w:jc w:val="center"/>
              <w:rPr>
                <w:rFonts w:hint="default" w:ascii="Times New Roman" w:hAnsi="Times New Roman" w:cs="Times New Roman" w:eastAsiaTheme="minorEastAsia"/>
                <w:b/>
                <w:bCs/>
                <w:i w:val="0"/>
                <w:iCs w:val="0"/>
                <w:color w:val="auto"/>
                <w:sz w:val="21"/>
                <w:szCs w:val="21"/>
                <w:u w:val="none"/>
              </w:rPr>
            </w:pP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92E594">
            <w:pPr>
              <w:keepNext w:val="0"/>
              <w:keepLines w:val="0"/>
              <w:widowControl/>
              <w:suppressLineNumbers w:val="0"/>
              <w:jc w:val="center"/>
              <w:textAlignment w:val="center"/>
              <w:rPr>
                <w:rFonts w:hint="default" w:ascii="Times New Roman" w:hAnsi="Times New Roman" w:cs="Times New Roman" w:eastAsiaTheme="minorEastAsia"/>
                <w:b/>
                <w:bCs/>
                <w:i w:val="0"/>
                <w:iCs w:val="0"/>
                <w:color w:val="auto"/>
                <w:sz w:val="21"/>
                <w:szCs w:val="21"/>
                <w:u w:val="none"/>
              </w:rPr>
            </w:pPr>
            <w:r>
              <w:rPr>
                <w:rFonts w:hint="default" w:ascii="Times New Roman" w:hAnsi="Times New Roman" w:cs="Times New Roman" w:eastAsiaTheme="minorEastAsia"/>
                <w:b/>
                <w:bCs/>
                <w:i w:val="0"/>
                <w:iCs w:val="0"/>
                <w:snapToGrid w:val="0"/>
                <w:color w:val="auto"/>
                <w:kern w:val="0"/>
                <w:sz w:val="21"/>
                <w:szCs w:val="21"/>
                <w:u w:val="none"/>
                <w:lang w:val="en-US" w:eastAsia="zh-CN" w:bidi="ar"/>
              </w:rPr>
              <w:t>小计</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4AF591">
            <w:pPr>
              <w:keepNext w:val="0"/>
              <w:keepLines w:val="0"/>
              <w:widowControl/>
              <w:suppressLineNumbers w:val="0"/>
              <w:jc w:val="center"/>
              <w:textAlignment w:val="center"/>
              <w:rPr>
                <w:rFonts w:hint="default" w:ascii="Times New Roman" w:hAnsi="Times New Roman" w:cs="Times New Roman" w:eastAsiaTheme="minorEastAsia"/>
                <w:b/>
                <w:bCs/>
                <w:i w:val="0"/>
                <w:iCs w:val="0"/>
                <w:color w:val="auto"/>
                <w:sz w:val="21"/>
                <w:szCs w:val="21"/>
                <w:u w:val="none"/>
              </w:rPr>
            </w:pPr>
            <w:r>
              <w:rPr>
                <w:rFonts w:hint="default" w:ascii="Times New Roman" w:hAnsi="Times New Roman" w:cs="Times New Roman" w:eastAsiaTheme="minorEastAsia"/>
                <w:b/>
                <w:bCs/>
                <w:i w:val="0"/>
                <w:iCs w:val="0"/>
                <w:snapToGrid w:val="0"/>
                <w:color w:val="auto"/>
                <w:kern w:val="0"/>
                <w:sz w:val="21"/>
                <w:szCs w:val="21"/>
                <w:u w:val="none"/>
                <w:lang w:val="en-US" w:eastAsia="zh-CN" w:bidi="ar"/>
              </w:rPr>
              <w:t>其中永农面积</w:t>
            </w:r>
          </w:p>
        </w:tc>
        <w:tc>
          <w:tcPr>
            <w:tcW w:w="389" w:type="pct"/>
            <w:vMerge w:val="continue"/>
            <w:tcBorders>
              <w:left w:val="single" w:color="000000" w:sz="4" w:space="0"/>
              <w:bottom w:val="single" w:color="000000" w:sz="4" w:space="0"/>
              <w:right w:val="single" w:color="000000" w:sz="4" w:space="0"/>
            </w:tcBorders>
            <w:shd w:val="clear" w:color="auto" w:fill="auto"/>
            <w:vAlign w:val="center"/>
          </w:tcPr>
          <w:p w14:paraId="79FF9FC2">
            <w:pPr>
              <w:keepNext w:val="0"/>
              <w:keepLines w:val="0"/>
              <w:widowControl/>
              <w:suppressLineNumbers w:val="0"/>
              <w:jc w:val="center"/>
              <w:textAlignment w:val="center"/>
              <w:rPr>
                <w:rFonts w:hint="default" w:ascii="Times New Roman" w:hAnsi="Times New Roman" w:cs="Times New Roman" w:eastAsiaTheme="minorEastAsia"/>
                <w:b/>
                <w:bCs/>
                <w:i w:val="0"/>
                <w:iCs w:val="0"/>
                <w:color w:val="auto"/>
                <w:sz w:val="21"/>
                <w:szCs w:val="21"/>
                <w:u w:val="none"/>
              </w:rPr>
            </w:pPr>
          </w:p>
        </w:tc>
        <w:tc>
          <w:tcPr>
            <w:tcW w:w="5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287EE7">
            <w:pPr>
              <w:jc w:val="center"/>
              <w:rPr>
                <w:rFonts w:hint="default" w:ascii="Times New Roman" w:hAnsi="Times New Roman" w:cs="Times New Roman" w:eastAsiaTheme="minorEastAsia"/>
                <w:b/>
                <w:bCs/>
                <w:i w:val="0"/>
                <w:iCs w:val="0"/>
                <w:color w:val="auto"/>
                <w:sz w:val="21"/>
                <w:szCs w:val="21"/>
                <w:u w:val="none"/>
              </w:rPr>
            </w:pPr>
          </w:p>
        </w:tc>
      </w:tr>
      <w:tr w14:paraId="10C111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2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BF9F2">
            <w:pPr>
              <w:keepNext w:val="0"/>
              <w:keepLines w:val="0"/>
              <w:widowControl/>
              <w:suppressLineNumbers w:val="0"/>
              <w:jc w:val="center"/>
              <w:textAlignment w:val="center"/>
              <w:rPr>
                <w:rFonts w:hint="default" w:ascii="Times New Roman" w:hAnsi="Times New Roman" w:cs="Times New Roman" w:eastAsiaTheme="minorEastAsia"/>
                <w:b/>
                <w:bCs/>
                <w:i w:val="0"/>
                <w:iCs w:val="0"/>
                <w:color w:val="auto"/>
                <w:sz w:val="21"/>
                <w:szCs w:val="21"/>
                <w:u w:val="none"/>
              </w:rPr>
            </w:pPr>
            <w:r>
              <w:rPr>
                <w:rFonts w:hint="default" w:ascii="Times New Roman" w:hAnsi="Times New Roman" w:cs="Times New Roman" w:eastAsiaTheme="minorEastAsia"/>
                <w:b/>
                <w:bCs/>
                <w:i w:val="0"/>
                <w:iCs w:val="0"/>
                <w:snapToGrid w:val="0"/>
                <w:color w:val="auto"/>
                <w:kern w:val="0"/>
                <w:sz w:val="21"/>
                <w:szCs w:val="21"/>
                <w:u w:val="none"/>
                <w:lang w:val="en-US" w:eastAsia="zh-CN" w:bidi="ar"/>
              </w:rPr>
              <w:t>全区合计</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5D8980">
            <w:pPr>
              <w:keepNext w:val="0"/>
              <w:keepLines w:val="0"/>
              <w:widowControl/>
              <w:suppressLineNumbers w:val="0"/>
              <w:jc w:val="center"/>
              <w:textAlignment w:val="center"/>
              <w:rPr>
                <w:rFonts w:hint="default" w:ascii="Times New Roman" w:hAnsi="Times New Roman" w:eastAsia="黑体" w:cs="Times New Roman"/>
                <w:b/>
                <w:bCs/>
                <w:i w:val="0"/>
                <w:iCs w:val="0"/>
                <w:color w:val="auto"/>
                <w:sz w:val="22"/>
                <w:szCs w:val="22"/>
                <w:u w:val="none"/>
              </w:rPr>
            </w:pPr>
            <w:r>
              <w:rPr>
                <w:rFonts w:hint="default" w:ascii="Times New Roman" w:hAnsi="Times New Roman" w:eastAsia="黑体" w:cs="Times New Roman"/>
                <w:b/>
                <w:bCs/>
                <w:i w:val="0"/>
                <w:iCs w:val="0"/>
                <w:snapToGrid w:val="0"/>
                <w:color w:val="auto"/>
                <w:kern w:val="0"/>
                <w:sz w:val="22"/>
                <w:szCs w:val="22"/>
                <w:u w:val="none"/>
                <w:lang w:val="en-US" w:eastAsia="zh-CN" w:bidi="ar"/>
              </w:rPr>
              <w:t xml:space="preserve">264.18 </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11184F">
            <w:pPr>
              <w:keepNext w:val="0"/>
              <w:keepLines w:val="0"/>
              <w:widowControl/>
              <w:suppressLineNumbers w:val="0"/>
              <w:jc w:val="center"/>
              <w:textAlignment w:val="center"/>
              <w:rPr>
                <w:rFonts w:hint="default" w:ascii="Times New Roman" w:hAnsi="Times New Roman" w:eastAsia="黑体" w:cs="Times New Roman"/>
                <w:b/>
                <w:bCs/>
                <w:i w:val="0"/>
                <w:iCs w:val="0"/>
                <w:color w:val="auto"/>
                <w:sz w:val="22"/>
                <w:szCs w:val="22"/>
                <w:u w:val="none"/>
              </w:rPr>
            </w:pPr>
            <w:r>
              <w:rPr>
                <w:rFonts w:hint="default" w:ascii="Times New Roman" w:hAnsi="Times New Roman" w:eastAsia="黑体" w:cs="Times New Roman"/>
                <w:b/>
                <w:bCs/>
                <w:i w:val="0"/>
                <w:iCs w:val="0"/>
                <w:snapToGrid w:val="0"/>
                <w:color w:val="auto"/>
                <w:kern w:val="0"/>
                <w:sz w:val="22"/>
                <w:szCs w:val="22"/>
                <w:u w:val="none"/>
                <w:lang w:val="en-US" w:eastAsia="zh-CN" w:bidi="ar"/>
              </w:rPr>
              <w:t xml:space="preserve">174.00 </w:t>
            </w:r>
          </w:p>
        </w:tc>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57F03F">
            <w:pPr>
              <w:keepNext w:val="0"/>
              <w:keepLines w:val="0"/>
              <w:widowControl/>
              <w:suppressLineNumbers w:val="0"/>
              <w:jc w:val="center"/>
              <w:textAlignment w:val="center"/>
              <w:rPr>
                <w:rFonts w:hint="default" w:ascii="Times New Roman" w:hAnsi="Times New Roman" w:eastAsia="黑体" w:cs="Times New Roman"/>
                <w:b/>
                <w:bCs/>
                <w:i w:val="0"/>
                <w:iCs w:val="0"/>
                <w:color w:val="auto"/>
                <w:sz w:val="22"/>
                <w:szCs w:val="22"/>
                <w:u w:val="none"/>
              </w:rPr>
            </w:pPr>
            <w:r>
              <w:rPr>
                <w:rFonts w:hint="default" w:ascii="Times New Roman" w:hAnsi="Times New Roman" w:eastAsia="黑体" w:cs="Times New Roman"/>
                <w:b/>
                <w:bCs/>
                <w:i w:val="0"/>
                <w:iCs w:val="0"/>
                <w:snapToGrid w:val="0"/>
                <w:color w:val="auto"/>
                <w:kern w:val="0"/>
                <w:sz w:val="22"/>
                <w:szCs w:val="22"/>
                <w:u w:val="none"/>
                <w:lang w:val="en-US" w:eastAsia="zh-CN" w:bidi="ar"/>
              </w:rPr>
              <w:t xml:space="preserve">150.03 </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B00156">
            <w:pPr>
              <w:keepNext w:val="0"/>
              <w:keepLines w:val="0"/>
              <w:widowControl/>
              <w:suppressLineNumbers w:val="0"/>
              <w:jc w:val="center"/>
              <w:textAlignment w:val="center"/>
              <w:rPr>
                <w:rFonts w:hint="default" w:ascii="Times New Roman" w:hAnsi="Times New Roman" w:eastAsia="黑体" w:cs="Times New Roman"/>
                <w:b/>
                <w:bCs/>
                <w:i w:val="0"/>
                <w:iCs w:val="0"/>
                <w:color w:val="auto"/>
                <w:sz w:val="22"/>
                <w:szCs w:val="22"/>
                <w:u w:val="none"/>
              </w:rPr>
            </w:pPr>
            <w:r>
              <w:rPr>
                <w:rFonts w:hint="default" w:ascii="Times New Roman" w:hAnsi="Times New Roman" w:eastAsia="黑体" w:cs="Times New Roman"/>
                <w:b/>
                <w:bCs/>
                <w:i w:val="0"/>
                <w:iCs w:val="0"/>
                <w:snapToGrid w:val="0"/>
                <w:color w:val="auto"/>
                <w:kern w:val="0"/>
                <w:sz w:val="22"/>
                <w:szCs w:val="22"/>
                <w:u w:val="none"/>
                <w:lang w:val="en-US" w:eastAsia="zh-CN" w:bidi="ar"/>
              </w:rPr>
              <w:t xml:space="preserve">90.18 </w:t>
            </w: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0C996">
            <w:pPr>
              <w:keepNext w:val="0"/>
              <w:keepLines w:val="0"/>
              <w:widowControl/>
              <w:suppressLineNumbers w:val="0"/>
              <w:jc w:val="center"/>
              <w:textAlignment w:val="center"/>
              <w:rPr>
                <w:rFonts w:hint="default" w:ascii="Times New Roman" w:hAnsi="Times New Roman" w:eastAsia="黑体" w:cs="Times New Roman"/>
                <w:b/>
                <w:bCs/>
                <w:i w:val="0"/>
                <w:iCs w:val="0"/>
                <w:color w:val="auto"/>
                <w:sz w:val="22"/>
                <w:szCs w:val="22"/>
                <w:u w:val="none"/>
              </w:rPr>
            </w:pPr>
            <w:r>
              <w:rPr>
                <w:rFonts w:hint="default" w:ascii="Times New Roman" w:hAnsi="Times New Roman" w:eastAsia="黑体" w:cs="Times New Roman"/>
                <w:b/>
                <w:bCs/>
                <w:i w:val="0"/>
                <w:iCs w:val="0"/>
                <w:snapToGrid w:val="0"/>
                <w:color w:val="auto"/>
                <w:kern w:val="0"/>
                <w:sz w:val="22"/>
                <w:szCs w:val="22"/>
                <w:u w:val="none"/>
                <w:lang w:val="en-US" w:eastAsia="zh-CN" w:bidi="ar"/>
              </w:rPr>
              <w:t xml:space="preserve">1275.26 </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4E6A75">
            <w:pPr>
              <w:keepNext w:val="0"/>
              <w:keepLines w:val="0"/>
              <w:widowControl/>
              <w:suppressLineNumbers w:val="0"/>
              <w:jc w:val="center"/>
              <w:textAlignment w:val="center"/>
              <w:rPr>
                <w:rFonts w:hint="default" w:ascii="Times New Roman" w:hAnsi="Times New Roman" w:eastAsia="黑体" w:cs="Times New Roman"/>
                <w:b/>
                <w:bCs/>
                <w:i w:val="0"/>
                <w:iCs w:val="0"/>
                <w:color w:val="auto"/>
                <w:sz w:val="22"/>
                <w:szCs w:val="22"/>
                <w:u w:val="none"/>
              </w:rPr>
            </w:pPr>
            <w:r>
              <w:rPr>
                <w:rFonts w:hint="default" w:ascii="Times New Roman" w:hAnsi="Times New Roman" w:eastAsia="黑体" w:cs="Times New Roman"/>
                <w:b/>
                <w:bCs/>
                <w:i w:val="0"/>
                <w:iCs w:val="0"/>
                <w:snapToGrid w:val="0"/>
                <w:color w:val="auto"/>
                <w:kern w:val="0"/>
                <w:sz w:val="22"/>
                <w:szCs w:val="22"/>
                <w:u w:val="none"/>
                <w:lang w:val="en-US" w:eastAsia="zh-CN" w:bidi="ar"/>
              </w:rPr>
              <w:t xml:space="preserve">305.27 </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5F3C6E">
            <w:pPr>
              <w:keepNext w:val="0"/>
              <w:keepLines w:val="0"/>
              <w:widowControl/>
              <w:suppressLineNumbers w:val="0"/>
              <w:jc w:val="center"/>
              <w:textAlignment w:val="center"/>
              <w:rPr>
                <w:rFonts w:hint="default" w:ascii="Times New Roman" w:hAnsi="Times New Roman" w:eastAsia="黑体" w:cs="Times New Roman"/>
                <w:b/>
                <w:bCs/>
                <w:i w:val="0"/>
                <w:iCs w:val="0"/>
                <w:color w:val="auto"/>
                <w:sz w:val="22"/>
                <w:szCs w:val="22"/>
                <w:u w:val="none"/>
              </w:rPr>
            </w:pPr>
            <w:r>
              <w:rPr>
                <w:rFonts w:hint="default" w:ascii="Times New Roman" w:hAnsi="Times New Roman" w:eastAsia="黑体" w:cs="Times New Roman"/>
                <w:b/>
                <w:bCs/>
                <w:i w:val="0"/>
                <w:iCs w:val="0"/>
                <w:snapToGrid w:val="0"/>
                <w:color w:val="auto"/>
                <w:kern w:val="0"/>
                <w:sz w:val="22"/>
                <w:szCs w:val="22"/>
                <w:u w:val="none"/>
                <w:lang w:val="en-US" w:eastAsia="zh-CN" w:bidi="ar"/>
              </w:rPr>
              <w:t xml:space="preserve">125.06 </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A505AD">
            <w:pPr>
              <w:keepNext w:val="0"/>
              <w:keepLines w:val="0"/>
              <w:widowControl/>
              <w:suppressLineNumbers w:val="0"/>
              <w:jc w:val="center"/>
              <w:textAlignment w:val="center"/>
              <w:rPr>
                <w:rFonts w:hint="default" w:ascii="Times New Roman" w:hAnsi="Times New Roman" w:eastAsia="黑体" w:cs="Times New Roman"/>
                <w:b/>
                <w:bCs/>
                <w:i w:val="0"/>
                <w:iCs w:val="0"/>
                <w:color w:val="auto"/>
                <w:sz w:val="22"/>
                <w:szCs w:val="22"/>
                <w:u w:val="none"/>
              </w:rPr>
            </w:pPr>
            <w:r>
              <w:rPr>
                <w:rFonts w:hint="default" w:ascii="Times New Roman" w:hAnsi="Times New Roman" w:eastAsia="黑体" w:cs="Times New Roman"/>
                <w:b/>
                <w:bCs/>
                <w:i w:val="0"/>
                <w:iCs w:val="0"/>
                <w:snapToGrid w:val="0"/>
                <w:color w:val="auto"/>
                <w:kern w:val="0"/>
                <w:sz w:val="22"/>
                <w:szCs w:val="22"/>
                <w:u w:val="none"/>
                <w:lang w:val="en-US" w:eastAsia="zh-CN" w:bidi="ar"/>
              </w:rPr>
              <w:t xml:space="preserve">24.10 </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8FEDCB">
            <w:pPr>
              <w:keepNext w:val="0"/>
              <w:keepLines w:val="0"/>
              <w:widowControl/>
              <w:suppressLineNumbers w:val="0"/>
              <w:jc w:val="center"/>
              <w:textAlignment w:val="center"/>
              <w:rPr>
                <w:rFonts w:hint="default" w:ascii="Times New Roman" w:hAnsi="Times New Roman" w:eastAsia="黑体" w:cs="Times New Roman"/>
                <w:b/>
                <w:bCs/>
                <w:i w:val="0"/>
                <w:iCs w:val="0"/>
                <w:color w:val="auto"/>
                <w:sz w:val="22"/>
                <w:szCs w:val="22"/>
                <w:u w:val="none"/>
              </w:rPr>
            </w:pPr>
            <w:r>
              <w:rPr>
                <w:rFonts w:hint="default" w:ascii="Times New Roman" w:hAnsi="Times New Roman" w:eastAsia="黑体" w:cs="Times New Roman"/>
                <w:b/>
                <w:bCs/>
                <w:i w:val="0"/>
                <w:iCs w:val="0"/>
                <w:snapToGrid w:val="0"/>
                <w:color w:val="auto"/>
                <w:kern w:val="0"/>
                <w:sz w:val="22"/>
                <w:szCs w:val="22"/>
                <w:u w:val="none"/>
                <w:lang w:val="en-US" w:eastAsia="zh-CN" w:bidi="ar"/>
              </w:rPr>
              <w:t xml:space="preserve">180.21 </w:t>
            </w: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FC797">
            <w:pPr>
              <w:keepNext w:val="0"/>
              <w:keepLines w:val="0"/>
              <w:widowControl/>
              <w:suppressLineNumbers w:val="0"/>
              <w:jc w:val="center"/>
              <w:textAlignment w:val="center"/>
              <w:rPr>
                <w:rFonts w:hint="default" w:ascii="Times New Roman" w:hAnsi="Times New Roman" w:eastAsia="黑体" w:cs="Times New Roman"/>
                <w:b/>
                <w:bCs/>
                <w:i w:val="0"/>
                <w:iCs w:val="0"/>
                <w:color w:val="auto"/>
                <w:sz w:val="22"/>
                <w:szCs w:val="22"/>
                <w:u w:val="none"/>
              </w:rPr>
            </w:pPr>
            <w:r>
              <w:rPr>
                <w:rFonts w:hint="default" w:ascii="Times New Roman" w:hAnsi="Times New Roman" w:eastAsia="黑体" w:cs="Times New Roman"/>
                <w:b/>
                <w:bCs/>
                <w:i w:val="0"/>
                <w:iCs w:val="0"/>
                <w:snapToGrid w:val="0"/>
                <w:color w:val="auto"/>
                <w:kern w:val="0"/>
                <w:sz w:val="22"/>
                <w:szCs w:val="22"/>
                <w:u w:val="none"/>
                <w:lang w:val="en-US" w:eastAsia="zh-CN" w:bidi="ar"/>
              </w:rPr>
              <w:t xml:space="preserve">1400.33 </w:t>
            </w:r>
          </w:p>
        </w:tc>
      </w:tr>
      <w:tr w14:paraId="7F9949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98" w:type="pct"/>
            <w:vMerge w:val="restart"/>
            <w:tcBorders>
              <w:top w:val="nil"/>
              <w:left w:val="single" w:color="000000" w:sz="4" w:space="0"/>
              <w:bottom w:val="single" w:color="000000" w:sz="4" w:space="0"/>
              <w:right w:val="single" w:color="000000" w:sz="4" w:space="0"/>
            </w:tcBorders>
            <w:shd w:val="clear" w:color="auto" w:fill="auto"/>
            <w:noWrap/>
            <w:vAlign w:val="center"/>
          </w:tcPr>
          <w:p w14:paraId="6872ED6E">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snapToGrid w:val="0"/>
                <w:color w:val="auto"/>
                <w:kern w:val="0"/>
                <w:sz w:val="21"/>
                <w:szCs w:val="21"/>
                <w:u w:val="none"/>
                <w:lang w:val="en-US" w:eastAsia="zh-CN" w:bidi="ar"/>
              </w:rPr>
              <w:t>银川市</w:t>
            </w:r>
          </w:p>
        </w:tc>
        <w:tc>
          <w:tcPr>
            <w:tcW w:w="421" w:type="pct"/>
            <w:tcBorders>
              <w:top w:val="nil"/>
              <w:left w:val="single" w:color="000000" w:sz="4" w:space="0"/>
              <w:bottom w:val="single" w:color="000000" w:sz="4" w:space="0"/>
              <w:right w:val="single" w:color="000000" w:sz="4" w:space="0"/>
            </w:tcBorders>
            <w:shd w:val="clear" w:color="auto" w:fill="auto"/>
            <w:noWrap/>
            <w:vAlign w:val="center"/>
          </w:tcPr>
          <w:p w14:paraId="2A7E3481">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snapToGrid w:val="0"/>
                <w:color w:val="auto"/>
                <w:kern w:val="0"/>
                <w:sz w:val="21"/>
                <w:szCs w:val="21"/>
                <w:u w:val="none"/>
                <w:lang w:val="en-US" w:eastAsia="zh-CN" w:bidi="ar"/>
              </w:rPr>
              <w:t>兴庆区</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9C8AB7">
            <w:pPr>
              <w:keepNext w:val="0"/>
              <w:keepLines w:val="0"/>
              <w:widowControl/>
              <w:suppressLineNumbers w:val="0"/>
              <w:jc w:val="center"/>
              <w:textAlignment w:val="center"/>
              <w:rPr>
                <w:rFonts w:hint="default" w:ascii="Times New Roman" w:hAnsi="Times New Roman" w:eastAsia="黑体" w:cs="Times New Roman"/>
                <w:i w:val="0"/>
                <w:iCs w:val="0"/>
                <w:color w:val="auto"/>
                <w:sz w:val="22"/>
                <w:szCs w:val="22"/>
                <w:u w:val="none"/>
              </w:rPr>
            </w:pPr>
            <w:r>
              <w:rPr>
                <w:rFonts w:hint="default" w:ascii="Times New Roman" w:hAnsi="Times New Roman" w:eastAsia="黑体" w:cs="Times New Roman"/>
                <w:i w:val="0"/>
                <w:iCs w:val="0"/>
                <w:snapToGrid w:val="0"/>
                <w:color w:val="auto"/>
                <w:kern w:val="0"/>
                <w:sz w:val="22"/>
                <w:szCs w:val="22"/>
                <w:u w:val="none"/>
                <w:lang w:val="en-US" w:eastAsia="zh-CN" w:bidi="ar"/>
              </w:rPr>
              <w:t xml:space="preserve">3.25 </w:t>
            </w:r>
          </w:p>
        </w:tc>
        <w:tc>
          <w:tcPr>
            <w:tcW w:w="385" w:type="pct"/>
            <w:tcBorders>
              <w:top w:val="nil"/>
              <w:left w:val="single" w:color="000000" w:sz="4" w:space="0"/>
              <w:bottom w:val="single" w:color="000000" w:sz="4" w:space="0"/>
              <w:right w:val="single" w:color="000000" w:sz="4" w:space="0"/>
            </w:tcBorders>
            <w:shd w:val="clear" w:color="auto" w:fill="auto"/>
            <w:noWrap/>
            <w:vAlign w:val="center"/>
          </w:tcPr>
          <w:p w14:paraId="67D2AABB">
            <w:pPr>
              <w:keepNext w:val="0"/>
              <w:keepLines w:val="0"/>
              <w:widowControl/>
              <w:suppressLineNumbers w:val="0"/>
              <w:jc w:val="center"/>
              <w:textAlignment w:val="center"/>
              <w:rPr>
                <w:rFonts w:hint="default" w:ascii="Times New Roman" w:hAnsi="Times New Roman" w:eastAsia="黑体" w:cs="Times New Roman"/>
                <w:b w:val="0"/>
                <w:bCs w:val="0"/>
                <w:i w:val="0"/>
                <w:iCs w:val="0"/>
                <w:color w:val="auto"/>
                <w:sz w:val="22"/>
                <w:szCs w:val="22"/>
                <w:u w:val="none"/>
              </w:rPr>
            </w:pPr>
            <w:r>
              <w:rPr>
                <w:rFonts w:hint="default" w:ascii="Times New Roman" w:hAnsi="Times New Roman" w:eastAsia="黑体" w:cs="Times New Roman"/>
                <w:b w:val="0"/>
                <w:bCs w:val="0"/>
                <w:i w:val="0"/>
                <w:iCs w:val="0"/>
                <w:snapToGrid w:val="0"/>
                <w:color w:val="auto"/>
                <w:kern w:val="0"/>
                <w:sz w:val="22"/>
                <w:szCs w:val="22"/>
                <w:u w:val="none"/>
                <w:lang w:val="en-US" w:eastAsia="zh-CN" w:bidi="ar"/>
              </w:rPr>
              <w:t xml:space="preserve">2.00 </w:t>
            </w:r>
          </w:p>
        </w:tc>
        <w:tc>
          <w:tcPr>
            <w:tcW w:w="379" w:type="pct"/>
            <w:tcBorders>
              <w:top w:val="nil"/>
              <w:left w:val="single" w:color="000000" w:sz="4" w:space="0"/>
              <w:bottom w:val="single" w:color="000000" w:sz="4" w:space="0"/>
              <w:right w:val="single" w:color="000000" w:sz="4" w:space="0"/>
            </w:tcBorders>
            <w:shd w:val="clear" w:color="auto" w:fill="auto"/>
            <w:noWrap/>
            <w:vAlign w:val="center"/>
          </w:tcPr>
          <w:p w14:paraId="6DEF2586">
            <w:pPr>
              <w:keepNext w:val="0"/>
              <w:keepLines w:val="0"/>
              <w:widowControl/>
              <w:suppressLineNumbers w:val="0"/>
              <w:jc w:val="center"/>
              <w:textAlignment w:val="center"/>
              <w:rPr>
                <w:rFonts w:hint="default" w:ascii="Times New Roman" w:hAnsi="Times New Roman" w:eastAsia="黑体" w:cs="Times New Roman"/>
                <w:b w:val="0"/>
                <w:bCs w:val="0"/>
                <w:i w:val="0"/>
                <w:iCs w:val="0"/>
                <w:color w:val="auto"/>
                <w:sz w:val="22"/>
                <w:szCs w:val="22"/>
                <w:u w:val="none"/>
              </w:rPr>
            </w:pPr>
            <w:r>
              <w:rPr>
                <w:rFonts w:hint="default" w:ascii="Times New Roman" w:hAnsi="Times New Roman" w:eastAsia="黑体" w:cs="Times New Roman"/>
                <w:b w:val="0"/>
                <w:bCs w:val="0"/>
                <w:i w:val="0"/>
                <w:iCs w:val="0"/>
                <w:snapToGrid w:val="0"/>
                <w:color w:val="auto"/>
                <w:kern w:val="0"/>
                <w:sz w:val="22"/>
                <w:szCs w:val="22"/>
                <w:u w:val="none"/>
                <w:lang w:val="en-US" w:eastAsia="zh-CN" w:bidi="ar"/>
              </w:rPr>
              <w:t xml:space="preserve">1.57 </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EBC216">
            <w:pPr>
              <w:keepNext w:val="0"/>
              <w:keepLines w:val="0"/>
              <w:widowControl/>
              <w:suppressLineNumbers w:val="0"/>
              <w:jc w:val="center"/>
              <w:textAlignment w:val="center"/>
              <w:rPr>
                <w:rFonts w:hint="default" w:ascii="Times New Roman" w:hAnsi="Times New Roman" w:eastAsia="黑体" w:cs="Times New Roman"/>
                <w:i w:val="0"/>
                <w:iCs w:val="0"/>
                <w:color w:val="auto"/>
                <w:sz w:val="22"/>
                <w:szCs w:val="22"/>
                <w:u w:val="none"/>
              </w:rPr>
            </w:pPr>
            <w:r>
              <w:rPr>
                <w:rFonts w:hint="default" w:ascii="Times New Roman" w:hAnsi="Times New Roman" w:eastAsia="黑体" w:cs="Times New Roman"/>
                <w:i w:val="0"/>
                <w:iCs w:val="0"/>
                <w:snapToGrid w:val="0"/>
                <w:color w:val="auto"/>
                <w:kern w:val="0"/>
                <w:sz w:val="22"/>
                <w:szCs w:val="22"/>
                <w:u w:val="none"/>
                <w:lang w:val="en-US" w:eastAsia="zh-CN" w:bidi="ar"/>
              </w:rPr>
              <w:t xml:space="preserve">1.25 </w:t>
            </w: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A7F73">
            <w:pPr>
              <w:keepNext w:val="0"/>
              <w:keepLines w:val="0"/>
              <w:widowControl/>
              <w:suppressLineNumbers w:val="0"/>
              <w:jc w:val="center"/>
              <w:textAlignment w:val="center"/>
              <w:rPr>
                <w:rFonts w:hint="default" w:ascii="Times New Roman" w:hAnsi="Times New Roman" w:eastAsia="黑体" w:cs="Times New Roman"/>
                <w:i w:val="0"/>
                <w:iCs w:val="0"/>
                <w:color w:val="auto"/>
                <w:sz w:val="22"/>
                <w:szCs w:val="22"/>
                <w:u w:val="none"/>
              </w:rPr>
            </w:pPr>
            <w:r>
              <w:rPr>
                <w:rFonts w:hint="default" w:ascii="Times New Roman" w:hAnsi="Times New Roman" w:eastAsia="黑体" w:cs="Times New Roman"/>
                <w:i w:val="0"/>
                <w:iCs w:val="0"/>
                <w:snapToGrid w:val="0"/>
                <w:color w:val="auto"/>
                <w:kern w:val="0"/>
                <w:sz w:val="22"/>
                <w:szCs w:val="22"/>
                <w:u w:val="none"/>
                <w:lang w:val="en-US" w:eastAsia="zh-CN" w:bidi="ar"/>
              </w:rPr>
              <w:t xml:space="preserve">14.56 </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7BA9A7">
            <w:pPr>
              <w:keepNext w:val="0"/>
              <w:keepLines w:val="0"/>
              <w:widowControl/>
              <w:suppressLineNumbers w:val="0"/>
              <w:jc w:val="center"/>
              <w:textAlignment w:val="center"/>
              <w:rPr>
                <w:rFonts w:hint="default" w:ascii="Times New Roman" w:hAnsi="Times New Roman" w:eastAsia="黑体" w:cs="Times New Roman"/>
                <w:i w:val="0"/>
                <w:iCs w:val="0"/>
                <w:color w:val="auto"/>
                <w:sz w:val="22"/>
                <w:szCs w:val="22"/>
                <w:u w:val="none"/>
              </w:rPr>
            </w:pPr>
            <w:r>
              <w:rPr>
                <w:rFonts w:hint="default" w:ascii="Times New Roman" w:hAnsi="Times New Roman" w:eastAsia="黑体" w:cs="Times New Roman"/>
                <w:i w:val="0"/>
                <w:iCs w:val="0"/>
                <w:snapToGrid w:val="0"/>
                <w:color w:val="auto"/>
                <w:kern w:val="0"/>
                <w:sz w:val="22"/>
                <w:szCs w:val="22"/>
                <w:u w:val="none"/>
                <w:lang w:val="en-US" w:eastAsia="zh-CN" w:bidi="ar"/>
              </w:rPr>
              <w:t xml:space="preserve">3.57 </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66238D">
            <w:pPr>
              <w:keepNext w:val="0"/>
              <w:keepLines w:val="0"/>
              <w:widowControl/>
              <w:suppressLineNumbers w:val="0"/>
              <w:jc w:val="center"/>
              <w:textAlignment w:val="center"/>
              <w:rPr>
                <w:rFonts w:hint="default" w:ascii="Times New Roman" w:hAnsi="Times New Roman" w:eastAsia="黑体" w:cs="Times New Roman"/>
                <w:i w:val="0"/>
                <w:iCs w:val="0"/>
                <w:color w:val="auto"/>
                <w:sz w:val="22"/>
                <w:szCs w:val="22"/>
                <w:u w:val="none"/>
              </w:rPr>
            </w:pPr>
            <w:r>
              <w:rPr>
                <w:rFonts w:hint="default" w:ascii="Times New Roman" w:hAnsi="Times New Roman" w:eastAsia="黑体" w:cs="Times New Roman"/>
                <w:i w:val="0"/>
                <w:iCs w:val="0"/>
                <w:snapToGrid w:val="0"/>
                <w:color w:val="auto"/>
                <w:kern w:val="0"/>
                <w:sz w:val="22"/>
                <w:szCs w:val="22"/>
                <w:u w:val="none"/>
                <w:lang w:val="en-US" w:eastAsia="zh-CN" w:bidi="ar"/>
              </w:rPr>
              <w:t xml:space="preserve">1.70 </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2FBA1B">
            <w:pPr>
              <w:keepNext w:val="0"/>
              <w:keepLines w:val="0"/>
              <w:widowControl/>
              <w:suppressLineNumbers w:val="0"/>
              <w:jc w:val="center"/>
              <w:textAlignment w:val="center"/>
              <w:rPr>
                <w:rFonts w:hint="default" w:ascii="Times New Roman" w:hAnsi="Times New Roman" w:eastAsia="黑体" w:cs="Times New Roman"/>
                <w:i w:val="0"/>
                <w:iCs w:val="0"/>
                <w:color w:val="auto"/>
                <w:sz w:val="22"/>
                <w:szCs w:val="22"/>
                <w:u w:val="none"/>
              </w:rPr>
            </w:pPr>
            <w:r>
              <w:rPr>
                <w:rFonts w:hint="default" w:ascii="Times New Roman" w:hAnsi="Times New Roman" w:eastAsia="黑体" w:cs="Times New Roman"/>
                <w:i w:val="0"/>
                <w:iCs w:val="0"/>
                <w:snapToGrid w:val="0"/>
                <w:color w:val="auto"/>
                <w:kern w:val="0"/>
                <w:sz w:val="22"/>
                <w:szCs w:val="22"/>
                <w:u w:val="none"/>
                <w:lang w:val="en-US" w:eastAsia="zh-CN" w:bidi="ar"/>
              </w:rPr>
              <w:t xml:space="preserve">0.00 </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FB4FE6">
            <w:pPr>
              <w:keepNext w:val="0"/>
              <w:keepLines w:val="0"/>
              <w:widowControl/>
              <w:suppressLineNumbers w:val="0"/>
              <w:jc w:val="center"/>
              <w:textAlignment w:val="center"/>
              <w:rPr>
                <w:rFonts w:hint="default" w:ascii="Times New Roman" w:hAnsi="Times New Roman" w:eastAsia="黑体" w:cs="Times New Roman"/>
                <w:i w:val="0"/>
                <w:iCs w:val="0"/>
                <w:color w:val="auto"/>
                <w:sz w:val="22"/>
                <w:szCs w:val="22"/>
                <w:u w:val="none"/>
              </w:rPr>
            </w:pPr>
            <w:r>
              <w:rPr>
                <w:rFonts w:hint="default" w:ascii="Times New Roman" w:hAnsi="Times New Roman" w:eastAsia="黑体" w:cs="Times New Roman"/>
                <w:i w:val="0"/>
                <w:iCs w:val="0"/>
                <w:snapToGrid w:val="0"/>
                <w:color w:val="auto"/>
                <w:kern w:val="0"/>
                <w:sz w:val="22"/>
                <w:szCs w:val="22"/>
                <w:u w:val="none"/>
                <w:lang w:val="en-US" w:eastAsia="zh-CN" w:bidi="ar"/>
              </w:rPr>
              <w:t xml:space="preserve">1.87 </w:t>
            </w: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AB2AE">
            <w:pPr>
              <w:keepNext w:val="0"/>
              <w:keepLines w:val="0"/>
              <w:widowControl/>
              <w:suppressLineNumbers w:val="0"/>
              <w:jc w:val="center"/>
              <w:textAlignment w:val="center"/>
              <w:rPr>
                <w:rFonts w:hint="default" w:ascii="Times New Roman" w:hAnsi="Times New Roman" w:eastAsia="黑体" w:cs="Times New Roman"/>
                <w:i w:val="0"/>
                <w:iCs w:val="0"/>
                <w:color w:val="auto"/>
                <w:sz w:val="22"/>
                <w:szCs w:val="22"/>
                <w:u w:val="none"/>
              </w:rPr>
            </w:pPr>
            <w:r>
              <w:rPr>
                <w:rFonts w:hint="default" w:ascii="Times New Roman" w:hAnsi="Times New Roman" w:eastAsia="黑体" w:cs="Times New Roman"/>
                <w:i w:val="0"/>
                <w:iCs w:val="0"/>
                <w:snapToGrid w:val="0"/>
                <w:color w:val="auto"/>
                <w:kern w:val="0"/>
                <w:sz w:val="22"/>
                <w:szCs w:val="22"/>
                <w:u w:val="none"/>
                <w:lang w:val="en-US" w:eastAsia="zh-CN" w:bidi="ar"/>
              </w:rPr>
              <w:t xml:space="preserve">16.26 </w:t>
            </w:r>
          </w:p>
        </w:tc>
      </w:tr>
      <w:tr w14:paraId="65D44A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98" w:type="pct"/>
            <w:vMerge w:val="continue"/>
            <w:tcBorders>
              <w:top w:val="nil"/>
              <w:left w:val="single" w:color="000000" w:sz="4" w:space="0"/>
              <w:bottom w:val="single" w:color="000000" w:sz="4" w:space="0"/>
              <w:right w:val="single" w:color="000000" w:sz="4" w:space="0"/>
            </w:tcBorders>
            <w:shd w:val="clear" w:color="auto" w:fill="auto"/>
            <w:noWrap/>
            <w:vAlign w:val="center"/>
          </w:tcPr>
          <w:p w14:paraId="6A9AD4B5">
            <w:pPr>
              <w:jc w:val="center"/>
              <w:rPr>
                <w:rFonts w:hint="default" w:ascii="Times New Roman" w:hAnsi="Times New Roman" w:cs="Times New Roman" w:eastAsiaTheme="minorEastAsia"/>
                <w:i w:val="0"/>
                <w:iCs w:val="0"/>
                <w:color w:val="auto"/>
                <w:sz w:val="21"/>
                <w:szCs w:val="21"/>
                <w:u w:val="none"/>
              </w:rPr>
            </w:pP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2BA08">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snapToGrid w:val="0"/>
                <w:color w:val="auto"/>
                <w:kern w:val="0"/>
                <w:sz w:val="21"/>
                <w:szCs w:val="21"/>
                <w:u w:val="none"/>
                <w:lang w:val="en-US" w:eastAsia="zh-CN" w:bidi="ar"/>
              </w:rPr>
              <w:t>金凤区</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83C8A8">
            <w:pPr>
              <w:keepNext w:val="0"/>
              <w:keepLines w:val="0"/>
              <w:widowControl/>
              <w:suppressLineNumbers w:val="0"/>
              <w:jc w:val="center"/>
              <w:textAlignment w:val="center"/>
              <w:rPr>
                <w:rFonts w:hint="default" w:ascii="Times New Roman" w:hAnsi="Times New Roman" w:eastAsia="黑体" w:cs="Times New Roman"/>
                <w:i w:val="0"/>
                <w:iCs w:val="0"/>
                <w:color w:val="auto"/>
                <w:sz w:val="22"/>
                <w:szCs w:val="22"/>
                <w:u w:val="none"/>
              </w:rPr>
            </w:pPr>
            <w:r>
              <w:rPr>
                <w:rFonts w:hint="default" w:ascii="Times New Roman" w:hAnsi="Times New Roman" w:eastAsia="黑体" w:cs="Times New Roman"/>
                <w:i w:val="0"/>
                <w:iCs w:val="0"/>
                <w:snapToGrid w:val="0"/>
                <w:color w:val="auto"/>
                <w:kern w:val="0"/>
                <w:sz w:val="22"/>
                <w:szCs w:val="22"/>
                <w:u w:val="none"/>
                <w:lang w:val="en-US" w:eastAsia="zh-CN" w:bidi="ar"/>
              </w:rPr>
              <w:t xml:space="preserve">1.38 </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7A589">
            <w:pPr>
              <w:keepNext w:val="0"/>
              <w:keepLines w:val="0"/>
              <w:widowControl/>
              <w:suppressLineNumbers w:val="0"/>
              <w:jc w:val="center"/>
              <w:textAlignment w:val="center"/>
              <w:rPr>
                <w:rFonts w:hint="default" w:ascii="Times New Roman" w:hAnsi="Times New Roman" w:eastAsia="黑体" w:cs="Times New Roman"/>
                <w:b w:val="0"/>
                <w:bCs w:val="0"/>
                <w:i w:val="0"/>
                <w:iCs w:val="0"/>
                <w:color w:val="auto"/>
                <w:sz w:val="22"/>
                <w:szCs w:val="22"/>
                <w:u w:val="none"/>
              </w:rPr>
            </w:pPr>
            <w:r>
              <w:rPr>
                <w:rFonts w:hint="default" w:ascii="Times New Roman" w:hAnsi="Times New Roman" w:eastAsia="黑体" w:cs="Times New Roman"/>
                <w:b w:val="0"/>
                <w:bCs w:val="0"/>
                <w:i w:val="0"/>
                <w:iCs w:val="0"/>
                <w:snapToGrid w:val="0"/>
                <w:color w:val="auto"/>
                <w:kern w:val="0"/>
                <w:sz w:val="22"/>
                <w:szCs w:val="22"/>
                <w:u w:val="none"/>
                <w:lang w:val="en-US" w:eastAsia="zh-CN" w:bidi="ar"/>
              </w:rPr>
              <w:t xml:space="preserve">0.56 </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43470">
            <w:pPr>
              <w:keepNext w:val="0"/>
              <w:keepLines w:val="0"/>
              <w:widowControl/>
              <w:suppressLineNumbers w:val="0"/>
              <w:jc w:val="center"/>
              <w:textAlignment w:val="center"/>
              <w:rPr>
                <w:rFonts w:hint="default" w:ascii="Times New Roman" w:hAnsi="Times New Roman" w:eastAsia="黑体" w:cs="Times New Roman"/>
                <w:b w:val="0"/>
                <w:bCs w:val="0"/>
                <w:i w:val="0"/>
                <w:iCs w:val="0"/>
                <w:color w:val="auto"/>
                <w:sz w:val="22"/>
                <w:szCs w:val="22"/>
                <w:u w:val="none"/>
              </w:rPr>
            </w:pPr>
            <w:r>
              <w:rPr>
                <w:rFonts w:hint="default" w:ascii="Times New Roman" w:hAnsi="Times New Roman" w:eastAsia="黑体" w:cs="Times New Roman"/>
                <w:b w:val="0"/>
                <w:bCs w:val="0"/>
                <w:i w:val="0"/>
                <w:iCs w:val="0"/>
                <w:snapToGrid w:val="0"/>
                <w:color w:val="auto"/>
                <w:kern w:val="0"/>
                <w:sz w:val="22"/>
                <w:szCs w:val="22"/>
                <w:u w:val="none"/>
                <w:lang w:val="en-US" w:eastAsia="zh-CN" w:bidi="ar"/>
              </w:rPr>
              <w:t xml:space="preserve">0.33 </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47EF34">
            <w:pPr>
              <w:keepNext w:val="0"/>
              <w:keepLines w:val="0"/>
              <w:widowControl/>
              <w:suppressLineNumbers w:val="0"/>
              <w:jc w:val="center"/>
              <w:textAlignment w:val="center"/>
              <w:rPr>
                <w:rFonts w:hint="default" w:ascii="Times New Roman" w:hAnsi="Times New Roman" w:eastAsia="黑体" w:cs="Times New Roman"/>
                <w:i w:val="0"/>
                <w:iCs w:val="0"/>
                <w:color w:val="auto"/>
                <w:sz w:val="22"/>
                <w:szCs w:val="22"/>
                <w:u w:val="none"/>
              </w:rPr>
            </w:pPr>
            <w:r>
              <w:rPr>
                <w:rFonts w:hint="default" w:ascii="Times New Roman" w:hAnsi="Times New Roman" w:eastAsia="黑体" w:cs="Times New Roman"/>
                <w:i w:val="0"/>
                <w:iCs w:val="0"/>
                <w:snapToGrid w:val="0"/>
                <w:color w:val="auto"/>
                <w:kern w:val="0"/>
                <w:sz w:val="22"/>
                <w:szCs w:val="22"/>
                <w:u w:val="none"/>
                <w:lang w:val="en-US" w:eastAsia="zh-CN" w:bidi="ar"/>
              </w:rPr>
              <w:t xml:space="preserve">0.82 </w:t>
            </w: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97D0F">
            <w:pPr>
              <w:keepNext w:val="0"/>
              <w:keepLines w:val="0"/>
              <w:widowControl/>
              <w:suppressLineNumbers w:val="0"/>
              <w:jc w:val="center"/>
              <w:textAlignment w:val="center"/>
              <w:rPr>
                <w:rFonts w:hint="default" w:ascii="Times New Roman" w:hAnsi="Times New Roman" w:eastAsia="黑体" w:cs="Times New Roman"/>
                <w:i w:val="0"/>
                <w:iCs w:val="0"/>
                <w:color w:val="auto"/>
                <w:sz w:val="22"/>
                <w:szCs w:val="22"/>
                <w:u w:val="none"/>
              </w:rPr>
            </w:pPr>
            <w:r>
              <w:rPr>
                <w:rFonts w:hint="default" w:ascii="Times New Roman" w:hAnsi="Times New Roman" w:eastAsia="黑体" w:cs="Times New Roman"/>
                <w:i w:val="0"/>
                <w:iCs w:val="0"/>
                <w:snapToGrid w:val="0"/>
                <w:color w:val="auto"/>
                <w:kern w:val="0"/>
                <w:sz w:val="22"/>
                <w:szCs w:val="22"/>
                <w:u w:val="none"/>
                <w:lang w:val="en-US" w:eastAsia="zh-CN" w:bidi="ar"/>
              </w:rPr>
              <w:t xml:space="preserve">5.35 </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E166D1">
            <w:pPr>
              <w:keepNext w:val="0"/>
              <w:keepLines w:val="0"/>
              <w:widowControl/>
              <w:suppressLineNumbers w:val="0"/>
              <w:jc w:val="center"/>
              <w:textAlignment w:val="center"/>
              <w:rPr>
                <w:rFonts w:hint="default" w:ascii="Times New Roman" w:hAnsi="Times New Roman" w:eastAsia="黑体" w:cs="Times New Roman"/>
                <w:i w:val="0"/>
                <w:iCs w:val="0"/>
                <w:color w:val="auto"/>
                <w:sz w:val="22"/>
                <w:szCs w:val="22"/>
                <w:u w:val="none"/>
              </w:rPr>
            </w:pPr>
            <w:r>
              <w:rPr>
                <w:rFonts w:hint="default" w:ascii="Times New Roman" w:hAnsi="Times New Roman" w:eastAsia="黑体" w:cs="Times New Roman"/>
                <w:i w:val="0"/>
                <w:iCs w:val="0"/>
                <w:snapToGrid w:val="0"/>
                <w:color w:val="auto"/>
                <w:kern w:val="0"/>
                <w:sz w:val="22"/>
                <w:szCs w:val="22"/>
                <w:u w:val="none"/>
                <w:lang w:val="en-US" w:eastAsia="zh-CN" w:bidi="ar"/>
              </w:rPr>
              <w:t xml:space="preserve">1.41 </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52B1D2">
            <w:pPr>
              <w:keepNext w:val="0"/>
              <w:keepLines w:val="0"/>
              <w:widowControl/>
              <w:suppressLineNumbers w:val="0"/>
              <w:jc w:val="center"/>
              <w:textAlignment w:val="center"/>
              <w:rPr>
                <w:rFonts w:hint="default" w:ascii="Times New Roman" w:hAnsi="Times New Roman" w:eastAsia="黑体" w:cs="Times New Roman"/>
                <w:i w:val="0"/>
                <w:iCs w:val="0"/>
                <w:color w:val="auto"/>
                <w:sz w:val="22"/>
                <w:szCs w:val="22"/>
                <w:u w:val="none"/>
              </w:rPr>
            </w:pPr>
            <w:r>
              <w:rPr>
                <w:rFonts w:hint="default" w:ascii="Times New Roman" w:hAnsi="Times New Roman" w:eastAsia="黑体" w:cs="Times New Roman"/>
                <w:i w:val="0"/>
                <w:iCs w:val="0"/>
                <w:snapToGrid w:val="0"/>
                <w:color w:val="auto"/>
                <w:kern w:val="0"/>
                <w:sz w:val="22"/>
                <w:szCs w:val="22"/>
                <w:u w:val="none"/>
                <w:lang w:val="en-US" w:eastAsia="zh-CN" w:bidi="ar"/>
              </w:rPr>
              <w:t xml:space="preserve">0.15 </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8B21E6">
            <w:pPr>
              <w:keepNext w:val="0"/>
              <w:keepLines w:val="0"/>
              <w:widowControl/>
              <w:suppressLineNumbers w:val="0"/>
              <w:jc w:val="center"/>
              <w:textAlignment w:val="center"/>
              <w:rPr>
                <w:rFonts w:hint="default" w:ascii="Times New Roman" w:hAnsi="Times New Roman" w:eastAsia="黑体" w:cs="Times New Roman"/>
                <w:i w:val="0"/>
                <w:iCs w:val="0"/>
                <w:color w:val="auto"/>
                <w:sz w:val="22"/>
                <w:szCs w:val="22"/>
                <w:u w:val="none"/>
              </w:rPr>
            </w:pPr>
            <w:r>
              <w:rPr>
                <w:rFonts w:hint="default" w:ascii="Times New Roman" w:hAnsi="Times New Roman" w:eastAsia="黑体" w:cs="Times New Roman"/>
                <w:i w:val="0"/>
                <w:iCs w:val="0"/>
                <w:snapToGrid w:val="0"/>
                <w:color w:val="auto"/>
                <w:kern w:val="0"/>
                <w:sz w:val="22"/>
                <w:szCs w:val="22"/>
                <w:u w:val="none"/>
                <w:lang w:val="en-US" w:eastAsia="zh-CN" w:bidi="ar"/>
              </w:rPr>
              <w:t xml:space="preserve">0.00 </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8877E0">
            <w:pPr>
              <w:keepNext w:val="0"/>
              <w:keepLines w:val="0"/>
              <w:widowControl/>
              <w:suppressLineNumbers w:val="0"/>
              <w:jc w:val="center"/>
              <w:textAlignment w:val="center"/>
              <w:rPr>
                <w:rFonts w:hint="default" w:ascii="Times New Roman" w:hAnsi="Times New Roman" w:eastAsia="黑体" w:cs="Times New Roman"/>
                <w:i w:val="0"/>
                <w:iCs w:val="0"/>
                <w:color w:val="auto"/>
                <w:sz w:val="22"/>
                <w:szCs w:val="22"/>
                <w:u w:val="none"/>
              </w:rPr>
            </w:pPr>
            <w:r>
              <w:rPr>
                <w:rFonts w:hint="default" w:ascii="Times New Roman" w:hAnsi="Times New Roman" w:eastAsia="黑体" w:cs="Times New Roman"/>
                <w:i w:val="0"/>
                <w:iCs w:val="0"/>
                <w:snapToGrid w:val="0"/>
                <w:color w:val="auto"/>
                <w:kern w:val="0"/>
                <w:sz w:val="22"/>
                <w:szCs w:val="22"/>
                <w:u w:val="none"/>
                <w:lang w:val="en-US" w:eastAsia="zh-CN" w:bidi="ar"/>
              </w:rPr>
              <w:t xml:space="preserve">1.26 </w:t>
            </w: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9E56A">
            <w:pPr>
              <w:keepNext w:val="0"/>
              <w:keepLines w:val="0"/>
              <w:widowControl/>
              <w:suppressLineNumbers w:val="0"/>
              <w:jc w:val="center"/>
              <w:textAlignment w:val="center"/>
              <w:rPr>
                <w:rFonts w:hint="default" w:ascii="Times New Roman" w:hAnsi="Times New Roman" w:eastAsia="黑体" w:cs="Times New Roman"/>
                <w:i w:val="0"/>
                <w:iCs w:val="0"/>
                <w:color w:val="auto"/>
                <w:sz w:val="22"/>
                <w:szCs w:val="22"/>
                <w:u w:val="none"/>
              </w:rPr>
            </w:pPr>
            <w:r>
              <w:rPr>
                <w:rFonts w:hint="default" w:ascii="Times New Roman" w:hAnsi="Times New Roman" w:eastAsia="黑体" w:cs="Times New Roman"/>
                <w:i w:val="0"/>
                <w:iCs w:val="0"/>
                <w:snapToGrid w:val="0"/>
                <w:color w:val="auto"/>
                <w:kern w:val="0"/>
                <w:sz w:val="22"/>
                <w:szCs w:val="22"/>
                <w:u w:val="none"/>
                <w:lang w:val="en-US" w:eastAsia="zh-CN" w:bidi="ar"/>
              </w:rPr>
              <w:t xml:space="preserve">5.50 </w:t>
            </w:r>
          </w:p>
        </w:tc>
      </w:tr>
      <w:tr w14:paraId="08D512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98" w:type="pct"/>
            <w:vMerge w:val="continue"/>
            <w:tcBorders>
              <w:top w:val="nil"/>
              <w:left w:val="single" w:color="000000" w:sz="4" w:space="0"/>
              <w:bottom w:val="single" w:color="000000" w:sz="4" w:space="0"/>
              <w:right w:val="single" w:color="000000" w:sz="4" w:space="0"/>
            </w:tcBorders>
            <w:shd w:val="clear" w:color="auto" w:fill="auto"/>
            <w:noWrap/>
            <w:vAlign w:val="center"/>
          </w:tcPr>
          <w:p w14:paraId="7288913E">
            <w:pPr>
              <w:jc w:val="center"/>
              <w:rPr>
                <w:rFonts w:hint="default" w:ascii="Times New Roman" w:hAnsi="Times New Roman" w:cs="Times New Roman" w:eastAsiaTheme="minorEastAsia"/>
                <w:i w:val="0"/>
                <w:iCs w:val="0"/>
                <w:color w:val="auto"/>
                <w:sz w:val="21"/>
                <w:szCs w:val="21"/>
                <w:u w:val="none"/>
              </w:rPr>
            </w:pP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451E8">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snapToGrid w:val="0"/>
                <w:color w:val="auto"/>
                <w:kern w:val="0"/>
                <w:sz w:val="21"/>
                <w:szCs w:val="21"/>
                <w:u w:val="none"/>
                <w:lang w:val="en-US" w:eastAsia="zh-CN" w:bidi="ar"/>
              </w:rPr>
              <w:t>西夏区</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1F7B50">
            <w:pPr>
              <w:keepNext w:val="0"/>
              <w:keepLines w:val="0"/>
              <w:widowControl/>
              <w:suppressLineNumbers w:val="0"/>
              <w:jc w:val="center"/>
              <w:textAlignment w:val="center"/>
              <w:rPr>
                <w:rFonts w:hint="default" w:ascii="Times New Roman" w:hAnsi="Times New Roman" w:eastAsia="黑体" w:cs="Times New Roman"/>
                <w:i w:val="0"/>
                <w:iCs w:val="0"/>
                <w:color w:val="auto"/>
                <w:sz w:val="22"/>
                <w:szCs w:val="22"/>
                <w:u w:val="none"/>
              </w:rPr>
            </w:pPr>
            <w:r>
              <w:rPr>
                <w:rFonts w:hint="default" w:ascii="Times New Roman" w:hAnsi="Times New Roman" w:eastAsia="黑体" w:cs="Times New Roman"/>
                <w:i w:val="0"/>
                <w:iCs w:val="0"/>
                <w:snapToGrid w:val="0"/>
                <w:color w:val="auto"/>
                <w:kern w:val="0"/>
                <w:sz w:val="22"/>
                <w:szCs w:val="22"/>
                <w:u w:val="none"/>
                <w:lang w:val="en-US" w:eastAsia="zh-CN" w:bidi="ar"/>
              </w:rPr>
              <w:t xml:space="preserve">7.93 </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5F24F">
            <w:pPr>
              <w:keepNext w:val="0"/>
              <w:keepLines w:val="0"/>
              <w:widowControl/>
              <w:suppressLineNumbers w:val="0"/>
              <w:jc w:val="center"/>
              <w:textAlignment w:val="center"/>
              <w:rPr>
                <w:rFonts w:hint="default" w:ascii="Times New Roman" w:hAnsi="Times New Roman" w:eastAsia="黑体" w:cs="Times New Roman"/>
                <w:b w:val="0"/>
                <w:bCs w:val="0"/>
                <w:i w:val="0"/>
                <w:iCs w:val="0"/>
                <w:color w:val="auto"/>
                <w:sz w:val="22"/>
                <w:szCs w:val="22"/>
                <w:u w:val="none"/>
              </w:rPr>
            </w:pPr>
            <w:r>
              <w:rPr>
                <w:rFonts w:hint="default" w:ascii="Times New Roman" w:hAnsi="Times New Roman" w:eastAsia="黑体" w:cs="Times New Roman"/>
                <w:b w:val="0"/>
                <w:bCs w:val="0"/>
                <w:i w:val="0"/>
                <w:iCs w:val="0"/>
                <w:snapToGrid w:val="0"/>
                <w:color w:val="auto"/>
                <w:kern w:val="0"/>
                <w:sz w:val="22"/>
                <w:szCs w:val="22"/>
                <w:u w:val="none"/>
                <w:lang w:val="en-US" w:eastAsia="zh-CN" w:bidi="ar"/>
              </w:rPr>
              <w:t xml:space="preserve">3.68 </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81227">
            <w:pPr>
              <w:keepNext w:val="0"/>
              <w:keepLines w:val="0"/>
              <w:widowControl/>
              <w:suppressLineNumbers w:val="0"/>
              <w:jc w:val="center"/>
              <w:textAlignment w:val="center"/>
              <w:rPr>
                <w:rFonts w:hint="default" w:ascii="Times New Roman" w:hAnsi="Times New Roman" w:eastAsia="黑体" w:cs="Times New Roman"/>
                <w:b w:val="0"/>
                <w:bCs w:val="0"/>
                <w:i w:val="0"/>
                <w:iCs w:val="0"/>
                <w:color w:val="auto"/>
                <w:sz w:val="22"/>
                <w:szCs w:val="22"/>
                <w:u w:val="none"/>
              </w:rPr>
            </w:pPr>
            <w:r>
              <w:rPr>
                <w:rFonts w:hint="default" w:ascii="Times New Roman" w:hAnsi="Times New Roman" w:eastAsia="黑体" w:cs="Times New Roman"/>
                <w:b w:val="0"/>
                <w:bCs w:val="0"/>
                <w:i w:val="0"/>
                <w:iCs w:val="0"/>
                <w:snapToGrid w:val="0"/>
                <w:color w:val="auto"/>
                <w:kern w:val="0"/>
                <w:sz w:val="22"/>
                <w:szCs w:val="22"/>
                <w:u w:val="none"/>
                <w:lang w:val="en-US" w:eastAsia="zh-CN" w:bidi="ar"/>
              </w:rPr>
              <w:t xml:space="preserve">1.67 </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4D511C">
            <w:pPr>
              <w:keepNext w:val="0"/>
              <w:keepLines w:val="0"/>
              <w:widowControl/>
              <w:suppressLineNumbers w:val="0"/>
              <w:jc w:val="center"/>
              <w:textAlignment w:val="center"/>
              <w:rPr>
                <w:rFonts w:hint="default" w:ascii="Times New Roman" w:hAnsi="Times New Roman" w:eastAsia="黑体" w:cs="Times New Roman"/>
                <w:i w:val="0"/>
                <w:iCs w:val="0"/>
                <w:color w:val="auto"/>
                <w:sz w:val="22"/>
                <w:szCs w:val="22"/>
                <w:u w:val="none"/>
              </w:rPr>
            </w:pPr>
            <w:r>
              <w:rPr>
                <w:rFonts w:hint="default" w:ascii="Times New Roman" w:hAnsi="Times New Roman" w:eastAsia="黑体" w:cs="Times New Roman"/>
                <w:i w:val="0"/>
                <w:iCs w:val="0"/>
                <w:snapToGrid w:val="0"/>
                <w:color w:val="auto"/>
                <w:kern w:val="0"/>
                <w:sz w:val="22"/>
                <w:szCs w:val="22"/>
                <w:u w:val="none"/>
                <w:lang w:val="en-US" w:eastAsia="zh-CN" w:bidi="ar"/>
              </w:rPr>
              <w:t xml:space="preserve">4.25 </w:t>
            </w: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7FD2F">
            <w:pPr>
              <w:keepNext w:val="0"/>
              <w:keepLines w:val="0"/>
              <w:widowControl/>
              <w:suppressLineNumbers w:val="0"/>
              <w:jc w:val="center"/>
              <w:textAlignment w:val="center"/>
              <w:rPr>
                <w:rFonts w:hint="default" w:ascii="Times New Roman" w:hAnsi="Times New Roman" w:eastAsia="黑体" w:cs="Times New Roman"/>
                <w:i w:val="0"/>
                <w:iCs w:val="0"/>
                <w:color w:val="auto"/>
                <w:sz w:val="22"/>
                <w:szCs w:val="22"/>
                <w:u w:val="none"/>
              </w:rPr>
            </w:pPr>
            <w:r>
              <w:rPr>
                <w:rFonts w:hint="default" w:ascii="Times New Roman" w:hAnsi="Times New Roman" w:eastAsia="黑体" w:cs="Times New Roman"/>
                <w:i w:val="0"/>
                <w:iCs w:val="0"/>
                <w:snapToGrid w:val="0"/>
                <w:color w:val="auto"/>
                <w:kern w:val="0"/>
                <w:sz w:val="22"/>
                <w:szCs w:val="22"/>
                <w:u w:val="none"/>
                <w:lang w:val="en-US" w:eastAsia="zh-CN" w:bidi="ar"/>
              </w:rPr>
              <w:t xml:space="preserve">21.45 </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0F411C">
            <w:pPr>
              <w:keepNext w:val="0"/>
              <w:keepLines w:val="0"/>
              <w:widowControl/>
              <w:suppressLineNumbers w:val="0"/>
              <w:jc w:val="center"/>
              <w:textAlignment w:val="center"/>
              <w:rPr>
                <w:rFonts w:hint="default" w:ascii="Times New Roman" w:hAnsi="Times New Roman" w:eastAsia="黑体" w:cs="Times New Roman"/>
                <w:i w:val="0"/>
                <w:iCs w:val="0"/>
                <w:color w:val="auto"/>
                <w:sz w:val="22"/>
                <w:szCs w:val="22"/>
                <w:u w:val="none"/>
              </w:rPr>
            </w:pPr>
            <w:r>
              <w:rPr>
                <w:rFonts w:hint="default" w:ascii="Times New Roman" w:hAnsi="Times New Roman" w:eastAsia="黑体" w:cs="Times New Roman"/>
                <w:i w:val="0"/>
                <w:iCs w:val="0"/>
                <w:snapToGrid w:val="0"/>
                <w:color w:val="auto"/>
                <w:kern w:val="0"/>
                <w:sz w:val="22"/>
                <w:szCs w:val="22"/>
                <w:u w:val="none"/>
                <w:lang w:val="en-US" w:eastAsia="zh-CN" w:bidi="ar"/>
              </w:rPr>
              <w:t xml:space="preserve">10.20 </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BD19F4">
            <w:pPr>
              <w:keepNext w:val="0"/>
              <w:keepLines w:val="0"/>
              <w:widowControl/>
              <w:suppressLineNumbers w:val="0"/>
              <w:jc w:val="center"/>
              <w:textAlignment w:val="center"/>
              <w:rPr>
                <w:rFonts w:hint="default" w:ascii="Times New Roman" w:hAnsi="Times New Roman" w:eastAsia="黑体" w:cs="Times New Roman"/>
                <w:i w:val="0"/>
                <w:iCs w:val="0"/>
                <w:color w:val="auto"/>
                <w:sz w:val="22"/>
                <w:szCs w:val="22"/>
                <w:u w:val="none"/>
              </w:rPr>
            </w:pPr>
            <w:r>
              <w:rPr>
                <w:rFonts w:hint="default" w:ascii="Times New Roman" w:hAnsi="Times New Roman" w:eastAsia="黑体" w:cs="Times New Roman"/>
                <w:i w:val="0"/>
                <w:iCs w:val="0"/>
                <w:snapToGrid w:val="0"/>
                <w:color w:val="auto"/>
                <w:kern w:val="0"/>
                <w:sz w:val="22"/>
                <w:szCs w:val="22"/>
                <w:u w:val="none"/>
                <w:lang w:val="en-US" w:eastAsia="zh-CN" w:bidi="ar"/>
              </w:rPr>
              <w:t xml:space="preserve">2.57 </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A1A54A">
            <w:pPr>
              <w:keepNext w:val="0"/>
              <w:keepLines w:val="0"/>
              <w:widowControl/>
              <w:suppressLineNumbers w:val="0"/>
              <w:jc w:val="center"/>
              <w:textAlignment w:val="center"/>
              <w:rPr>
                <w:rFonts w:hint="default" w:ascii="Times New Roman" w:hAnsi="Times New Roman" w:eastAsia="黑体" w:cs="Times New Roman"/>
                <w:i w:val="0"/>
                <w:iCs w:val="0"/>
                <w:color w:val="auto"/>
                <w:sz w:val="22"/>
                <w:szCs w:val="22"/>
                <w:u w:val="none"/>
              </w:rPr>
            </w:pPr>
            <w:r>
              <w:rPr>
                <w:rFonts w:hint="default" w:ascii="Times New Roman" w:hAnsi="Times New Roman" w:eastAsia="黑体" w:cs="Times New Roman"/>
                <w:i w:val="0"/>
                <w:iCs w:val="0"/>
                <w:snapToGrid w:val="0"/>
                <w:color w:val="auto"/>
                <w:kern w:val="0"/>
                <w:sz w:val="22"/>
                <w:szCs w:val="22"/>
                <w:u w:val="none"/>
                <w:lang w:val="en-US" w:eastAsia="zh-CN" w:bidi="ar"/>
              </w:rPr>
              <w:t xml:space="preserve">0.00 </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D1CB97">
            <w:pPr>
              <w:keepNext w:val="0"/>
              <w:keepLines w:val="0"/>
              <w:widowControl/>
              <w:suppressLineNumbers w:val="0"/>
              <w:jc w:val="center"/>
              <w:textAlignment w:val="center"/>
              <w:rPr>
                <w:rFonts w:hint="default" w:ascii="Times New Roman" w:hAnsi="Times New Roman" w:eastAsia="黑体" w:cs="Times New Roman"/>
                <w:i w:val="0"/>
                <w:iCs w:val="0"/>
                <w:color w:val="auto"/>
                <w:sz w:val="22"/>
                <w:szCs w:val="22"/>
                <w:u w:val="none"/>
              </w:rPr>
            </w:pPr>
            <w:r>
              <w:rPr>
                <w:rFonts w:hint="default" w:ascii="Times New Roman" w:hAnsi="Times New Roman" w:eastAsia="黑体" w:cs="Times New Roman"/>
                <w:i w:val="0"/>
                <w:iCs w:val="0"/>
                <w:snapToGrid w:val="0"/>
                <w:color w:val="auto"/>
                <w:kern w:val="0"/>
                <w:sz w:val="22"/>
                <w:szCs w:val="22"/>
                <w:u w:val="none"/>
                <w:lang w:val="en-US" w:eastAsia="zh-CN" w:bidi="ar"/>
              </w:rPr>
              <w:t xml:space="preserve">7.63 </w:t>
            </w: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DA481">
            <w:pPr>
              <w:keepNext w:val="0"/>
              <w:keepLines w:val="0"/>
              <w:widowControl/>
              <w:suppressLineNumbers w:val="0"/>
              <w:jc w:val="center"/>
              <w:textAlignment w:val="center"/>
              <w:rPr>
                <w:rFonts w:hint="default" w:ascii="Times New Roman" w:hAnsi="Times New Roman" w:eastAsia="黑体" w:cs="Times New Roman"/>
                <w:i w:val="0"/>
                <w:iCs w:val="0"/>
                <w:color w:val="auto"/>
                <w:sz w:val="22"/>
                <w:szCs w:val="22"/>
                <w:u w:val="none"/>
              </w:rPr>
            </w:pPr>
            <w:r>
              <w:rPr>
                <w:rFonts w:hint="default" w:ascii="Times New Roman" w:hAnsi="Times New Roman" w:eastAsia="黑体" w:cs="Times New Roman"/>
                <w:i w:val="0"/>
                <w:iCs w:val="0"/>
                <w:snapToGrid w:val="0"/>
                <w:color w:val="auto"/>
                <w:kern w:val="0"/>
                <w:sz w:val="22"/>
                <w:szCs w:val="22"/>
                <w:u w:val="none"/>
                <w:lang w:val="en-US" w:eastAsia="zh-CN" w:bidi="ar"/>
              </w:rPr>
              <w:t xml:space="preserve">24.02 </w:t>
            </w:r>
          </w:p>
        </w:tc>
      </w:tr>
      <w:tr w14:paraId="327722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98" w:type="pct"/>
            <w:vMerge w:val="continue"/>
            <w:tcBorders>
              <w:top w:val="nil"/>
              <w:left w:val="single" w:color="000000" w:sz="4" w:space="0"/>
              <w:bottom w:val="single" w:color="000000" w:sz="4" w:space="0"/>
              <w:right w:val="single" w:color="000000" w:sz="4" w:space="0"/>
            </w:tcBorders>
            <w:shd w:val="clear" w:color="auto" w:fill="auto"/>
            <w:noWrap/>
            <w:vAlign w:val="center"/>
          </w:tcPr>
          <w:p w14:paraId="53CA7198">
            <w:pPr>
              <w:jc w:val="center"/>
              <w:rPr>
                <w:rFonts w:hint="default" w:ascii="Times New Roman" w:hAnsi="Times New Roman" w:cs="Times New Roman" w:eastAsiaTheme="minorEastAsia"/>
                <w:i w:val="0"/>
                <w:iCs w:val="0"/>
                <w:color w:val="auto"/>
                <w:sz w:val="21"/>
                <w:szCs w:val="21"/>
                <w:u w:val="none"/>
              </w:rPr>
            </w:pP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B2FAA">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snapToGrid w:val="0"/>
                <w:color w:val="auto"/>
                <w:kern w:val="0"/>
                <w:sz w:val="21"/>
                <w:szCs w:val="21"/>
                <w:u w:val="none"/>
                <w:lang w:val="en-US" w:eastAsia="zh-CN" w:bidi="ar"/>
              </w:rPr>
              <w:t>永宁县</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3A2D3C">
            <w:pPr>
              <w:keepNext w:val="0"/>
              <w:keepLines w:val="0"/>
              <w:widowControl/>
              <w:suppressLineNumbers w:val="0"/>
              <w:jc w:val="center"/>
              <w:textAlignment w:val="center"/>
              <w:rPr>
                <w:rFonts w:hint="default" w:ascii="Times New Roman" w:hAnsi="Times New Roman" w:eastAsia="黑体" w:cs="Times New Roman"/>
                <w:i w:val="0"/>
                <w:iCs w:val="0"/>
                <w:color w:val="auto"/>
                <w:sz w:val="22"/>
                <w:szCs w:val="22"/>
                <w:u w:val="none"/>
              </w:rPr>
            </w:pPr>
            <w:r>
              <w:rPr>
                <w:rFonts w:hint="default" w:ascii="Times New Roman" w:hAnsi="Times New Roman" w:eastAsia="黑体" w:cs="Times New Roman"/>
                <w:i w:val="0"/>
                <w:iCs w:val="0"/>
                <w:snapToGrid w:val="0"/>
                <w:color w:val="auto"/>
                <w:kern w:val="0"/>
                <w:sz w:val="22"/>
                <w:szCs w:val="22"/>
                <w:u w:val="none"/>
                <w:lang w:val="en-US" w:eastAsia="zh-CN" w:bidi="ar"/>
              </w:rPr>
              <w:t xml:space="preserve">9.89 </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86270">
            <w:pPr>
              <w:keepNext w:val="0"/>
              <w:keepLines w:val="0"/>
              <w:widowControl/>
              <w:suppressLineNumbers w:val="0"/>
              <w:jc w:val="center"/>
              <w:textAlignment w:val="center"/>
              <w:rPr>
                <w:rFonts w:hint="default" w:ascii="Times New Roman" w:hAnsi="Times New Roman" w:eastAsia="黑体" w:cs="Times New Roman"/>
                <w:b w:val="0"/>
                <w:bCs w:val="0"/>
                <w:i w:val="0"/>
                <w:iCs w:val="0"/>
                <w:color w:val="auto"/>
                <w:sz w:val="22"/>
                <w:szCs w:val="22"/>
                <w:u w:val="none"/>
              </w:rPr>
            </w:pPr>
            <w:r>
              <w:rPr>
                <w:rFonts w:hint="default" w:ascii="Times New Roman" w:hAnsi="Times New Roman" w:eastAsia="黑体" w:cs="Times New Roman"/>
                <w:b w:val="0"/>
                <w:bCs w:val="0"/>
                <w:i w:val="0"/>
                <w:iCs w:val="0"/>
                <w:snapToGrid w:val="0"/>
                <w:color w:val="auto"/>
                <w:kern w:val="0"/>
                <w:sz w:val="22"/>
                <w:szCs w:val="22"/>
                <w:u w:val="none"/>
                <w:lang w:val="en-US" w:eastAsia="zh-CN" w:bidi="ar"/>
              </w:rPr>
              <w:t xml:space="preserve">4.00 </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D04E0">
            <w:pPr>
              <w:keepNext w:val="0"/>
              <w:keepLines w:val="0"/>
              <w:widowControl/>
              <w:suppressLineNumbers w:val="0"/>
              <w:jc w:val="center"/>
              <w:textAlignment w:val="center"/>
              <w:rPr>
                <w:rFonts w:hint="default" w:ascii="Times New Roman" w:hAnsi="Times New Roman" w:eastAsia="黑体" w:cs="Times New Roman"/>
                <w:b w:val="0"/>
                <w:bCs w:val="0"/>
                <w:i w:val="0"/>
                <w:iCs w:val="0"/>
                <w:color w:val="auto"/>
                <w:sz w:val="22"/>
                <w:szCs w:val="22"/>
                <w:u w:val="none"/>
              </w:rPr>
            </w:pPr>
            <w:r>
              <w:rPr>
                <w:rFonts w:hint="default" w:ascii="Times New Roman" w:hAnsi="Times New Roman" w:eastAsia="黑体" w:cs="Times New Roman"/>
                <w:b w:val="0"/>
                <w:bCs w:val="0"/>
                <w:i w:val="0"/>
                <w:iCs w:val="0"/>
                <w:snapToGrid w:val="0"/>
                <w:color w:val="auto"/>
                <w:kern w:val="0"/>
                <w:sz w:val="22"/>
                <w:szCs w:val="22"/>
                <w:u w:val="none"/>
                <w:lang w:val="en-US" w:eastAsia="zh-CN" w:bidi="ar"/>
              </w:rPr>
              <w:t xml:space="preserve">3.40 </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F1AA1E">
            <w:pPr>
              <w:keepNext w:val="0"/>
              <w:keepLines w:val="0"/>
              <w:widowControl/>
              <w:suppressLineNumbers w:val="0"/>
              <w:jc w:val="center"/>
              <w:textAlignment w:val="center"/>
              <w:rPr>
                <w:rFonts w:hint="default" w:ascii="Times New Roman" w:hAnsi="Times New Roman" w:eastAsia="黑体" w:cs="Times New Roman"/>
                <w:i w:val="0"/>
                <w:iCs w:val="0"/>
                <w:color w:val="auto"/>
                <w:sz w:val="22"/>
                <w:szCs w:val="22"/>
                <w:u w:val="none"/>
              </w:rPr>
            </w:pPr>
            <w:r>
              <w:rPr>
                <w:rFonts w:hint="default" w:ascii="Times New Roman" w:hAnsi="Times New Roman" w:eastAsia="黑体" w:cs="Times New Roman"/>
                <w:i w:val="0"/>
                <w:iCs w:val="0"/>
                <w:snapToGrid w:val="0"/>
                <w:color w:val="auto"/>
                <w:kern w:val="0"/>
                <w:sz w:val="22"/>
                <w:szCs w:val="22"/>
                <w:u w:val="none"/>
                <w:lang w:val="en-US" w:eastAsia="zh-CN" w:bidi="ar"/>
              </w:rPr>
              <w:t xml:space="preserve">5.89 </w:t>
            </w: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C8176">
            <w:pPr>
              <w:keepNext w:val="0"/>
              <w:keepLines w:val="0"/>
              <w:widowControl/>
              <w:suppressLineNumbers w:val="0"/>
              <w:jc w:val="center"/>
              <w:textAlignment w:val="center"/>
              <w:rPr>
                <w:rFonts w:hint="default" w:ascii="Times New Roman" w:hAnsi="Times New Roman" w:eastAsia="黑体" w:cs="Times New Roman"/>
                <w:i w:val="0"/>
                <w:iCs w:val="0"/>
                <w:color w:val="auto"/>
                <w:sz w:val="22"/>
                <w:szCs w:val="22"/>
                <w:u w:val="none"/>
              </w:rPr>
            </w:pPr>
            <w:r>
              <w:rPr>
                <w:rFonts w:hint="default" w:ascii="Times New Roman" w:hAnsi="Times New Roman" w:eastAsia="黑体" w:cs="Times New Roman"/>
                <w:i w:val="0"/>
                <w:iCs w:val="0"/>
                <w:snapToGrid w:val="0"/>
                <w:color w:val="auto"/>
                <w:kern w:val="0"/>
                <w:sz w:val="22"/>
                <w:szCs w:val="22"/>
                <w:u w:val="none"/>
                <w:lang w:val="en-US" w:eastAsia="zh-CN" w:bidi="ar"/>
              </w:rPr>
              <w:t xml:space="preserve">46.21 </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4D92AF">
            <w:pPr>
              <w:keepNext w:val="0"/>
              <w:keepLines w:val="0"/>
              <w:widowControl/>
              <w:suppressLineNumbers w:val="0"/>
              <w:jc w:val="center"/>
              <w:textAlignment w:val="center"/>
              <w:rPr>
                <w:rFonts w:hint="default" w:ascii="Times New Roman" w:hAnsi="Times New Roman" w:eastAsia="黑体" w:cs="Times New Roman"/>
                <w:i w:val="0"/>
                <w:iCs w:val="0"/>
                <w:color w:val="auto"/>
                <w:sz w:val="22"/>
                <w:szCs w:val="22"/>
                <w:u w:val="none"/>
              </w:rPr>
            </w:pPr>
            <w:r>
              <w:rPr>
                <w:rFonts w:hint="default" w:ascii="Times New Roman" w:hAnsi="Times New Roman" w:eastAsia="黑体" w:cs="Times New Roman"/>
                <w:i w:val="0"/>
                <w:iCs w:val="0"/>
                <w:snapToGrid w:val="0"/>
                <w:color w:val="auto"/>
                <w:kern w:val="0"/>
                <w:sz w:val="22"/>
                <w:szCs w:val="22"/>
                <w:u w:val="none"/>
                <w:lang w:val="en-US" w:eastAsia="zh-CN" w:bidi="ar"/>
              </w:rPr>
              <w:t xml:space="preserve">12.32 </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0435C4">
            <w:pPr>
              <w:keepNext w:val="0"/>
              <w:keepLines w:val="0"/>
              <w:widowControl/>
              <w:suppressLineNumbers w:val="0"/>
              <w:jc w:val="center"/>
              <w:textAlignment w:val="center"/>
              <w:rPr>
                <w:rFonts w:hint="default" w:ascii="Times New Roman" w:hAnsi="Times New Roman" w:eastAsia="黑体" w:cs="Times New Roman"/>
                <w:i w:val="0"/>
                <w:iCs w:val="0"/>
                <w:color w:val="auto"/>
                <w:sz w:val="22"/>
                <w:szCs w:val="22"/>
                <w:u w:val="none"/>
              </w:rPr>
            </w:pPr>
            <w:r>
              <w:rPr>
                <w:rFonts w:hint="default" w:ascii="Times New Roman" w:hAnsi="Times New Roman" w:eastAsia="黑体" w:cs="Times New Roman"/>
                <w:i w:val="0"/>
                <w:iCs w:val="0"/>
                <w:snapToGrid w:val="0"/>
                <w:color w:val="auto"/>
                <w:kern w:val="0"/>
                <w:sz w:val="22"/>
                <w:szCs w:val="22"/>
                <w:u w:val="none"/>
                <w:lang w:val="en-US" w:eastAsia="zh-CN" w:bidi="ar"/>
              </w:rPr>
              <w:t xml:space="preserve">0.00 </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1F87DF">
            <w:pPr>
              <w:keepNext w:val="0"/>
              <w:keepLines w:val="0"/>
              <w:widowControl/>
              <w:suppressLineNumbers w:val="0"/>
              <w:jc w:val="center"/>
              <w:textAlignment w:val="center"/>
              <w:rPr>
                <w:rFonts w:hint="default" w:ascii="Times New Roman" w:hAnsi="Times New Roman" w:eastAsia="黑体" w:cs="Times New Roman"/>
                <w:i w:val="0"/>
                <w:iCs w:val="0"/>
                <w:color w:val="auto"/>
                <w:sz w:val="22"/>
                <w:szCs w:val="22"/>
                <w:u w:val="none"/>
              </w:rPr>
            </w:pPr>
            <w:r>
              <w:rPr>
                <w:rFonts w:hint="default" w:ascii="Times New Roman" w:hAnsi="Times New Roman" w:eastAsia="黑体" w:cs="Times New Roman"/>
                <w:i w:val="0"/>
                <w:iCs w:val="0"/>
                <w:snapToGrid w:val="0"/>
                <w:color w:val="auto"/>
                <w:kern w:val="0"/>
                <w:sz w:val="22"/>
                <w:szCs w:val="22"/>
                <w:u w:val="none"/>
                <w:lang w:val="en-US" w:eastAsia="zh-CN" w:bidi="ar"/>
              </w:rPr>
              <w:t xml:space="preserve">0.00 </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785D71">
            <w:pPr>
              <w:keepNext w:val="0"/>
              <w:keepLines w:val="0"/>
              <w:widowControl/>
              <w:suppressLineNumbers w:val="0"/>
              <w:jc w:val="center"/>
              <w:textAlignment w:val="center"/>
              <w:rPr>
                <w:rFonts w:hint="default" w:ascii="Times New Roman" w:hAnsi="Times New Roman" w:eastAsia="黑体" w:cs="Times New Roman"/>
                <w:i w:val="0"/>
                <w:iCs w:val="0"/>
                <w:color w:val="auto"/>
                <w:sz w:val="22"/>
                <w:szCs w:val="22"/>
                <w:u w:val="none"/>
              </w:rPr>
            </w:pPr>
            <w:r>
              <w:rPr>
                <w:rFonts w:hint="default" w:ascii="Times New Roman" w:hAnsi="Times New Roman" w:eastAsia="黑体" w:cs="Times New Roman"/>
                <w:i w:val="0"/>
                <w:iCs w:val="0"/>
                <w:snapToGrid w:val="0"/>
                <w:color w:val="auto"/>
                <w:kern w:val="0"/>
                <w:sz w:val="22"/>
                <w:szCs w:val="22"/>
                <w:u w:val="none"/>
                <w:lang w:val="en-US" w:eastAsia="zh-CN" w:bidi="ar"/>
              </w:rPr>
              <w:t xml:space="preserve">12.32 </w:t>
            </w: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59D60">
            <w:pPr>
              <w:keepNext w:val="0"/>
              <w:keepLines w:val="0"/>
              <w:widowControl/>
              <w:suppressLineNumbers w:val="0"/>
              <w:jc w:val="center"/>
              <w:textAlignment w:val="center"/>
              <w:rPr>
                <w:rFonts w:hint="default" w:ascii="Times New Roman" w:hAnsi="Times New Roman" w:eastAsia="黑体" w:cs="Times New Roman"/>
                <w:i w:val="0"/>
                <w:iCs w:val="0"/>
                <w:color w:val="auto"/>
                <w:sz w:val="22"/>
                <w:szCs w:val="22"/>
                <w:u w:val="none"/>
              </w:rPr>
            </w:pPr>
            <w:r>
              <w:rPr>
                <w:rFonts w:hint="default" w:ascii="Times New Roman" w:hAnsi="Times New Roman" w:eastAsia="黑体" w:cs="Times New Roman"/>
                <w:i w:val="0"/>
                <w:iCs w:val="0"/>
                <w:snapToGrid w:val="0"/>
                <w:color w:val="auto"/>
                <w:kern w:val="0"/>
                <w:sz w:val="22"/>
                <w:szCs w:val="22"/>
                <w:u w:val="none"/>
                <w:lang w:val="en-US" w:eastAsia="zh-CN" w:bidi="ar"/>
              </w:rPr>
              <w:t xml:space="preserve">46.21 </w:t>
            </w:r>
          </w:p>
        </w:tc>
      </w:tr>
      <w:tr w14:paraId="7706E7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98" w:type="pct"/>
            <w:vMerge w:val="continue"/>
            <w:tcBorders>
              <w:top w:val="nil"/>
              <w:left w:val="single" w:color="000000" w:sz="4" w:space="0"/>
              <w:bottom w:val="single" w:color="000000" w:sz="4" w:space="0"/>
              <w:right w:val="single" w:color="000000" w:sz="4" w:space="0"/>
            </w:tcBorders>
            <w:shd w:val="clear" w:color="auto" w:fill="auto"/>
            <w:noWrap/>
            <w:vAlign w:val="center"/>
          </w:tcPr>
          <w:p w14:paraId="613B69BF">
            <w:pPr>
              <w:jc w:val="center"/>
              <w:rPr>
                <w:rFonts w:hint="default" w:ascii="Times New Roman" w:hAnsi="Times New Roman" w:cs="Times New Roman" w:eastAsiaTheme="minorEastAsia"/>
                <w:i w:val="0"/>
                <w:iCs w:val="0"/>
                <w:color w:val="auto"/>
                <w:sz w:val="21"/>
                <w:szCs w:val="21"/>
                <w:u w:val="none"/>
              </w:rPr>
            </w:pP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6E06F">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snapToGrid w:val="0"/>
                <w:color w:val="auto"/>
                <w:kern w:val="0"/>
                <w:sz w:val="21"/>
                <w:szCs w:val="21"/>
                <w:u w:val="none"/>
                <w:lang w:val="en-US" w:eastAsia="zh-CN" w:bidi="ar"/>
              </w:rPr>
              <w:t>贺兰县</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890504">
            <w:pPr>
              <w:keepNext w:val="0"/>
              <w:keepLines w:val="0"/>
              <w:widowControl/>
              <w:suppressLineNumbers w:val="0"/>
              <w:jc w:val="center"/>
              <w:textAlignment w:val="center"/>
              <w:rPr>
                <w:rFonts w:hint="default" w:ascii="Times New Roman" w:hAnsi="Times New Roman" w:eastAsia="黑体" w:cs="Times New Roman"/>
                <w:i w:val="0"/>
                <w:iCs w:val="0"/>
                <w:color w:val="auto"/>
                <w:sz w:val="22"/>
                <w:szCs w:val="22"/>
                <w:u w:val="none"/>
              </w:rPr>
            </w:pPr>
            <w:r>
              <w:rPr>
                <w:rFonts w:hint="default" w:ascii="Times New Roman" w:hAnsi="Times New Roman" w:eastAsia="黑体" w:cs="Times New Roman"/>
                <w:i w:val="0"/>
                <w:iCs w:val="0"/>
                <w:snapToGrid w:val="0"/>
                <w:color w:val="auto"/>
                <w:kern w:val="0"/>
                <w:sz w:val="22"/>
                <w:szCs w:val="22"/>
                <w:u w:val="none"/>
                <w:lang w:val="en-US" w:eastAsia="zh-CN" w:bidi="ar"/>
              </w:rPr>
              <w:t xml:space="preserve">13.26 </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2FE08">
            <w:pPr>
              <w:keepNext w:val="0"/>
              <w:keepLines w:val="0"/>
              <w:widowControl/>
              <w:suppressLineNumbers w:val="0"/>
              <w:jc w:val="center"/>
              <w:textAlignment w:val="center"/>
              <w:rPr>
                <w:rFonts w:hint="default" w:ascii="Times New Roman" w:hAnsi="Times New Roman" w:eastAsia="黑体" w:cs="Times New Roman"/>
                <w:b w:val="0"/>
                <w:bCs w:val="0"/>
                <w:i w:val="0"/>
                <w:iCs w:val="0"/>
                <w:color w:val="auto"/>
                <w:sz w:val="22"/>
                <w:szCs w:val="22"/>
                <w:u w:val="none"/>
              </w:rPr>
            </w:pPr>
            <w:r>
              <w:rPr>
                <w:rFonts w:hint="default" w:ascii="Times New Roman" w:hAnsi="Times New Roman" w:eastAsia="黑体" w:cs="Times New Roman"/>
                <w:b w:val="0"/>
                <w:bCs w:val="0"/>
                <w:i w:val="0"/>
                <w:iCs w:val="0"/>
                <w:snapToGrid w:val="0"/>
                <w:color w:val="auto"/>
                <w:kern w:val="0"/>
                <w:sz w:val="22"/>
                <w:szCs w:val="22"/>
                <w:u w:val="none"/>
                <w:lang w:val="en-US" w:eastAsia="zh-CN" w:bidi="ar"/>
              </w:rPr>
              <w:t xml:space="preserve">7.00 </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25BB0">
            <w:pPr>
              <w:keepNext w:val="0"/>
              <w:keepLines w:val="0"/>
              <w:widowControl/>
              <w:suppressLineNumbers w:val="0"/>
              <w:jc w:val="center"/>
              <w:textAlignment w:val="center"/>
              <w:rPr>
                <w:rFonts w:hint="default" w:ascii="Times New Roman" w:hAnsi="Times New Roman" w:eastAsia="黑体" w:cs="Times New Roman"/>
                <w:b w:val="0"/>
                <w:bCs w:val="0"/>
                <w:i w:val="0"/>
                <w:iCs w:val="0"/>
                <w:color w:val="auto"/>
                <w:sz w:val="22"/>
                <w:szCs w:val="22"/>
                <w:u w:val="none"/>
              </w:rPr>
            </w:pPr>
            <w:r>
              <w:rPr>
                <w:rFonts w:hint="default" w:ascii="Times New Roman" w:hAnsi="Times New Roman" w:eastAsia="黑体" w:cs="Times New Roman"/>
                <w:b w:val="0"/>
                <w:bCs w:val="0"/>
                <w:i w:val="0"/>
                <w:iCs w:val="0"/>
                <w:snapToGrid w:val="0"/>
                <w:color w:val="auto"/>
                <w:kern w:val="0"/>
                <w:sz w:val="22"/>
                <w:szCs w:val="22"/>
                <w:u w:val="none"/>
                <w:lang w:val="en-US" w:eastAsia="zh-CN" w:bidi="ar"/>
              </w:rPr>
              <w:t xml:space="preserve">6.40 </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0E5CC8">
            <w:pPr>
              <w:keepNext w:val="0"/>
              <w:keepLines w:val="0"/>
              <w:widowControl/>
              <w:suppressLineNumbers w:val="0"/>
              <w:jc w:val="center"/>
              <w:textAlignment w:val="center"/>
              <w:rPr>
                <w:rFonts w:hint="default" w:ascii="Times New Roman" w:hAnsi="Times New Roman" w:eastAsia="黑体" w:cs="Times New Roman"/>
                <w:i w:val="0"/>
                <w:iCs w:val="0"/>
                <w:color w:val="auto"/>
                <w:sz w:val="22"/>
                <w:szCs w:val="22"/>
                <w:u w:val="none"/>
              </w:rPr>
            </w:pPr>
            <w:r>
              <w:rPr>
                <w:rFonts w:hint="default" w:ascii="Times New Roman" w:hAnsi="Times New Roman" w:eastAsia="黑体" w:cs="Times New Roman"/>
                <w:i w:val="0"/>
                <w:iCs w:val="0"/>
                <w:snapToGrid w:val="0"/>
                <w:color w:val="auto"/>
                <w:kern w:val="0"/>
                <w:sz w:val="22"/>
                <w:szCs w:val="22"/>
                <w:u w:val="none"/>
                <w:lang w:val="en-US" w:eastAsia="zh-CN" w:bidi="ar"/>
              </w:rPr>
              <w:t xml:space="preserve">6.26 </w:t>
            </w: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5AD42">
            <w:pPr>
              <w:keepNext w:val="0"/>
              <w:keepLines w:val="0"/>
              <w:widowControl/>
              <w:suppressLineNumbers w:val="0"/>
              <w:jc w:val="center"/>
              <w:textAlignment w:val="center"/>
              <w:rPr>
                <w:rFonts w:hint="default" w:ascii="Times New Roman" w:hAnsi="Times New Roman" w:eastAsia="黑体" w:cs="Times New Roman"/>
                <w:i w:val="0"/>
                <w:iCs w:val="0"/>
                <w:color w:val="auto"/>
                <w:sz w:val="22"/>
                <w:szCs w:val="22"/>
                <w:u w:val="none"/>
              </w:rPr>
            </w:pPr>
            <w:r>
              <w:rPr>
                <w:rFonts w:hint="default" w:ascii="Times New Roman" w:hAnsi="Times New Roman" w:eastAsia="黑体" w:cs="Times New Roman"/>
                <w:i w:val="0"/>
                <w:iCs w:val="0"/>
                <w:snapToGrid w:val="0"/>
                <w:color w:val="auto"/>
                <w:kern w:val="0"/>
                <w:sz w:val="22"/>
                <w:szCs w:val="22"/>
                <w:u w:val="none"/>
                <w:lang w:val="en-US" w:eastAsia="zh-CN" w:bidi="ar"/>
              </w:rPr>
              <w:t xml:space="preserve">64.67 </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F1BAE8">
            <w:pPr>
              <w:keepNext w:val="0"/>
              <w:keepLines w:val="0"/>
              <w:widowControl/>
              <w:suppressLineNumbers w:val="0"/>
              <w:jc w:val="center"/>
              <w:textAlignment w:val="center"/>
              <w:rPr>
                <w:rFonts w:hint="default" w:ascii="Times New Roman" w:hAnsi="Times New Roman" w:eastAsia="黑体" w:cs="Times New Roman"/>
                <w:i w:val="0"/>
                <w:iCs w:val="0"/>
                <w:color w:val="auto"/>
                <w:sz w:val="22"/>
                <w:szCs w:val="22"/>
                <w:u w:val="none"/>
              </w:rPr>
            </w:pPr>
            <w:r>
              <w:rPr>
                <w:rFonts w:hint="default" w:ascii="Times New Roman" w:hAnsi="Times New Roman" w:eastAsia="黑体" w:cs="Times New Roman"/>
                <w:i w:val="0"/>
                <w:iCs w:val="0"/>
                <w:snapToGrid w:val="0"/>
                <w:color w:val="auto"/>
                <w:kern w:val="0"/>
                <w:sz w:val="22"/>
                <w:szCs w:val="22"/>
                <w:u w:val="none"/>
                <w:lang w:val="en-US" w:eastAsia="zh-CN" w:bidi="ar"/>
              </w:rPr>
              <w:t xml:space="preserve">14.66 </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A2A83">
            <w:pPr>
              <w:keepNext w:val="0"/>
              <w:keepLines w:val="0"/>
              <w:widowControl/>
              <w:suppressLineNumbers w:val="0"/>
              <w:jc w:val="center"/>
              <w:textAlignment w:val="center"/>
              <w:rPr>
                <w:rFonts w:hint="default" w:ascii="Times New Roman" w:hAnsi="Times New Roman" w:eastAsia="黑体" w:cs="Times New Roman"/>
                <w:i w:val="0"/>
                <w:iCs w:val="0"/>
                <w:color w:val="auto"/>
                <w:sz w:val="22"/>
                <w:szCs w:val="22"/>
                <w:u w:val="none"/>
              </w:rPr>
            </w:pPr>
            <w:r>
              <w:rPr>
                <w:rFonts w:hint="default" w:ascii="Times New Roman" w:hAnsi="Times New Roman" w:eastAsia="黑体" w:cs="Times New Roman"/>
                <w:i w:val="0"/>
                <w:iCs w:val="0"/>
                <w:snapToGrid w:val="0"/>
                <w:color w:val="auto"/>
                <w:kern w:val="0"/>
                <w:sz w:val="22"/>
                <w:szCs w:val="22"/>
                <w:u w:val="none"/>
                <w:lang w:val="en-US" w:eastAsia="zh-CN" w:bidi="ar"/>
              </w:rPr>
              <w:t xml:space="preserve">2.00 </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C5C12E">
            <w:pPr>
              <w:keepNext w:val="0"/>
              <w:keepLines w:val="0"/>
              <w:widowControl/>
              <w:suppressLineNumbers w:val="0"/>
              <w:jc w:val="center"/>
              <w:textAlignment w:val="center"/>
              <w:rPr>
                <w:rFonts w:hint="default" w:ascii="Times New Roman" w:hAnsi="Times New Roman" w:eastAsia="黑体" w:cs="Times New Roman"/>
                <w:i w:val="0"/>
                <w:iCs w:val="0"/>
                <w:color w:val="auto"/>
                <w:sz w:val="22"/>
                <w:szCs w:val="22"/>
                <w:u w:val="none"/>
              </w:rPr>
            </w:pPr>
            <w:r>
              <w:rPr>
                <w:rFonts w:hint="default" w:ascii="Times New Roman" w:hAnsi="Times New Roman" w:eastAsia="黑体" w:cs="Times New Roman"/>
                <w:i w:val="0"/>
                <w:iCs w:val="0"/>
                <w:snapToGrid w:val="0"/>
                <w:color w:val="auto"/>
                <w:kern w:val="0"/>
                <w:sz w:val="22"/>
                <w:szCs w:val="22"/>
                <w:u w:val="none"/>
                <w:lang w:val="en-US" w:eastAsia="zh-CN" w:bidi="ar"/>
              </w:rPr>
              <w:t xml:space="preserve">0.00 </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402A4B">
            <w:pPr>
              <w:keepNext w:val="0"/>
              <w:keepLines w:val="0"/>
              <w:widowControl/>
              <w:suppressLineNumbers w:val="0"/>
              <w:jc w:val="center"/>
              <w:textAlignment w:val="center"/>
              <w:rPr>
                <w:rFonts w:hint="default" w:ascii="Times New Roman" w:hAnsi="Times New Roman" w:eastAsia="黑体" w:cs="Times New Roman"/>
                <w:i w:val="0"/>
                <w:iCs w:val="0"/>
                <w:color w:val="auto"/>
                <w:sz w:val="22"/>
                <w:szCs w:val="22"/>
                <w:u w:val="none"/>
              </w:rPr>
            </w:pPr>
            <w:r>
              <w:rPr>
                <w:rFonts w:hint="default" w:ascii="Times New Roman" w:hAnsi="Times New Roman" w:eastAsia="黑体" w:cs="Times New Roman"/>
                <w:i w:val="0"/>
                <w:iCs w:val="0"/>
                <w:snapToGrid w:val="0"/>
                <w:color w:val="auto"/>
                <w:kern w:val="0"/>
                <w:sz w:val="22"/>
                <w:szCs w:val="22"/>
                <w:u w:val="none"/>
                <w:lang w:val="en-US" w:eastAsia="zh-CN" w:bidi="ar"/>
              </w:rPr>
              <w:t xml:space="preserve">12.66 </w:t>
            </w: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DDFDE">
            <w:pPr>
              <w:keepNext w:val="0"/>
              <w:keepLines w:val="0"/>
              <w:widowControl/>
              <w:suppressLineNumbers w:val="0"/>
              <w:jc w:val="center"/>
              <w:textAlignment w:val="center"/>
              <w:rPr>
                <w:rFonts w:hint="default" w:ascii="Times New Roman" w:hAnsi="Times New Roman" w:eastAsia="黑体" w:cs="Times New Roman"/>
                <w:i w:val="0"/>
                <w:iCs w:val="0"/>
                <w:color w:val="auto"/>
                <w:sz w:val="22"/>
                <w:szCs w:val="22"/>
                <w:u w:val="none"/>
              </w:rPr>
            </w:pPr>
            <w:r>
              <w:rPr>
                <w:rFonts w:hint="default" w:ascii="Times New Roman" w:hAnsi="Times New Roman" w:eastAsia="黑体" w:cs="Times New Roman"/>
                <w:i w:val="0"/>
                <w:iCs w:val="0"/>
                <w:snapToGrid w:val="0"/>
                <w:color w:val="auto"/>
                <w:kern w:val="0"/>
                <w:sz w:val="22"/>
                <w:szCs w:val="22"/>
                <w:u w:val="none"/>
                <w:lang w:val="en-US" w:eastAsia="zh-CN" w:bidi="ar"/>
              </w:rPr>
              <w:t xml:space="preserve">66.67 </w:t>
            </w:r>
          </w:p>
        </w:tc>
      </w:tr>
      <w:tr w14:paraId="09DC6E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98" w:type="pct"/>
            <w:vMerge w:val="continue"/>
            <w:tcBorders>
              <w:top w:val="nil"/>
              <w:left w:val="single" w:color="000000" w:sz="4" w:space="0"/>
              <w:bottom w:val="single" w:color="000000" w:sz="4" w:space="0"/>
              <w:right w:val="single" w:color="000000" w:sz="4" w:space="0"/>
            </w:tcBorders>
            <w:shd w:val="clear" w:color="auto" w:fill="auto"/>
            <w:noWrap/>
            <w:vAlign w:val="center"/>
          </w:tcPr>
          <w:p w14:paraId="4F652B53">
            <w:pPr>
              <w:jc w:val="center"/>
              <w:rPr>
                <w:rFonts w:hint="default" w:ascii="Times New Roman" w:hAnsi="Times New Roman" w:cs="Times New Roman" w:eastAsiaTheme="minorEastAsia"/>
                <w:i w:val="0"/>
                <w:iCs w:val="0"/>
                <w:color w:val="auto"/>
                <w:sz w:val="21"/>
                <w:szCs w:val="21"/>
                <w:u w:val="none"/>
              </w:rPr>
            </w:pP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618C4">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snapToGrid w:val="0"/>
                <w:color w:val="auto"/>
                <w:kern w:val="0"/>
                <w:sz w:val="21"/>
                <w:szCs w:val="21"/>
                <w:u w:val="none"/>
                <w:lang w:val="en-US" w:eastAsia="zh-CN" w:bidi="ar"/>
              </w:rPr>
              <w:t>灵武市</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1B8DD2">
            <w:pPr>
              <w:keepNext w:val="0"/>
              <w:keepLines w:val="0"/>
              <w:widowControl/>
              <w:suppressLineNumbers w:val="0"/>
              <w:jc w:val="center"/>
              <w:textAlignment w:val="center"/>
              <w:rPr>
                <w:rFonts w:hint="default" w:ascii="Times New Roman" w:hAnsi="Times New Roman" w:eastAsia="黑体" w:cs="Times New Roman"/>
                <w:i w:val="0"/>
                <w:iCs w:val="0"/>
                <w:color w:val="auto"/>
                <w:sz w:val="22"/>
                <w:szCs w:val="22"/>
                <w:u w:val="none"/>
              </w:rPr>
            </w:pPr>
            <w:r>
              <w:rPr>
                <w:rFonts w:hint="default" w:ascii="Times New Roman" w:hAnsi="Times New Roman" w:eastAsia="黑体" w:cs="Times New Roman"/>
                <w:i w:val="0"/>
                <w:iCs w:val="0"/>
                <w:snapToGrid w:val="0"/>
                <w:color w:val="auto"/>
                <w:kern w:val="0"/>
                <w:sz w:val="22"/>
                <w:szCs w:val="22"/>
                <w:u w:val="none"/>
                <w:lang w:val="en-US" w:eastAsia="zh-CN" w:bidi="ar"/>
              </w:rPr>
              <w:t xml:space="preserve">8.23 </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9827B">
            <w:pPr>
              <w:keepNext w:val="0"/>
              <w:keepLines w:val="0"/>
              <w:widowControl/>
              <w:suppressLineNumbers w:val="0"/>
              <w:jc w:val="center"/>
              <w:textAlignment w:val="center"/>
              <w:rPr>
                <w:rFonts w:hint="default" w:ascii="Times New Roman" w:hAnsi="Times New Roman" w:eastAsia="黑体" w:cs="Times New Roman"/>
                <w:b w:val="0"/>
                <w:bCs w:val="0"/>
                <w:i w:val="0"/>
                <w:iCs w:val="0"/>
                <w:color w:val="auto"/>
                <w:sz w:val="22"/>
                <w:szCs w:val="22"/>
                <w:u w:val="none"/>
              </w:rPr>
            </w:pPr>
            <w:r>
              <w:rPr>
                <w:rFonts w:hint="default" w:ascii="Times New Roman" w:hAnsi="Times New Roman" w:eastAsia="黑体" w:cs="Times New Roman"/>
                <w:b w:val="0"/>
                <w:bCs w:val="0"/>
                <w:i w:val="0"/>
                <w:iCs w:val="0"/>
                <w:snapToGrid w:val="0"/>
                <w:color w:val="auto"/>
                <w:kern w:val="0"/>
                <w:sz w:val="22"/>
                <w:szCs w:val="22"/>
                <w:u w:val="none"/>
                <w:lang w:val="en-US" w:eastAsia="zh-CN" w:bidi="ar"/>
              </w:rPr>
              <w:t xml:space="preserve">3.00 </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398E0">
            <w:pPr>
              <w:keepNext w:val="0"/>
              <w:keepLines w:val="0"/>
              <w:widowControl/>
              <w:suppressLineNumbers w:val="0"/>
              <w:jc w:val="center"/>
              <w:textAlignment w:val="center"/>
              <w:rPr>
                <w:rFonts w:hint="default" w:ascii="Times New Roman" w:hAnsi="Times New Roman" w:eastAsia="黑体" w:cs="Times New Roman"/>
                <w:b w:val="0"/>
                <w:bCs w:val="0"/>
                <w:i w:val="0"/>
                <w:iCs w:val="0"/>
                <w:color w:val="auto"/>
                <w:sz w:val="22"/>
                <w:szCs w:val="22"/>
                <w:u w:val="none"/>
              </w:rPr>
            </w:pPr>
            <w:r>
              <w:rPr>
                <w:rFonts w:hint="default" w:ascii="Times New Roman" w:hAnsi="Times New Roman" w:eastAsia="黑体" w:cs="Times New Roman"/>
                <w:b w:val="0"/>
                <w:bCs w:val="0"/>
                <w:i w:val="0"/>
                <w:iCs w:val="0"/>
                <w:snapToGrid w:val="0"/>
                <w:color w:val="auto"/>
                <w:kern w:val="0"/>
                <w:sz w:val="22"/>
                <w:szCs w:val="22"/>
                <w:u w:val="none"/>
                <w:lang w:val="en-US" w:eastAsia="zh-CN" w:bidi="ar"/>
              </w:rPr>
              <w:t xml:space="preserve">2.18 </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B5E184">
            <w:pPr>
              <w:keepNext w:val="0"/>
              <w:keepLines w:val="0"/>
              <w:widowControl/>
              <w:suppressLineNumbers w:val="0"/>
              <w:jc w:val="center"/>
              <w:textAlignment w:val="center"/>
              <w:rPr>
                <w:rFonts w:hint="default" w:ascii="Times New Roman" w:hAnsi="Times New Roman" w:eastAsia="黑体" w:cs="Times New Roman"/>
                <w:i w:val="0"/>
                <w:iCs w:val="0"/>
                <w:color w:val="auto"/>
                <w:sz w:val="22"/>
                <w:szCs w:val="22"/>
                <w:u w:val="none"/>
              </w:rPr>
            </w:pPr>
            <w:r>
              <w:rPr>
                <w:rFonts w:hint="default" w:ascii="Times New Roman" w:hAnsi="Times New Roman" w:eastAsia="黑体" w:cs="Times New Roman"/>
                <w:i w:val="0"/>
                <w:iCs w:val="0"/>
                <w:snapToGrid w:val="0"/>
                <w:color w:val="auto"/>
                <w:kern w:val="0"/>
                <w:sz w:val="22"/>
                <w:szCs w:val="22"/>
                <w:u w:val="none"/>
                <w:lang w:val="en-US" w:eastAsia="zh-CN" w:bidi="ar"/>
              </w:rPr>
              <w:t xml:space="preserve">5.23 </w:t>
            </w: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118F5">
            <w:pPr>
              <w:keepNext w:val="0"/>
              <w:keepLines w:val="0"/>
              <w:widowControl/>
              <w:suppressLineNumbers w:val="0"/>
              <w:jc w:val="center"/>
              <w:textAlignment w:val="center"/>
              <w:rPr>
                <w:rFonts w:hint="default" w:ascii="Times New Roman" w:hAnsi="Times New Roman" w:eastAsia="黑体" w:cs="Times New Roman"/>
                <w:i w:val="0"/>
                <w:iCs w:val="0"/>
                <w:color w:val="auto"/>
                <w:sz w:val="22"/>
                <w:szCs w:val="22"/>
                <w:u w:val="none"/>
              </w:rPr>
            </w:pPr>
            <w:r>
              <w:rPr>
                <w:rFonts w:hint="default" w:ascii="Times New Roman" w:hAnsi="Times New Roman" w:eastAsia="黑体" w:cs="Times New Roman"/>
                <w:i w:val="0"/>
                <w:iCs w:val="0"/>
                <w:snapToGrid w:val="0"/>
                <w:color w:val="auto"/>
                <w:kern w:val="0"/>
                <w:sz w:val="22"/>
                <w:szCs w:val="22"/>
                <w:u w:val="none"/>
                <w:lang w:val="en-US" w:eastAsia="zh-CN" w:bidi="ar"/>
              </w:rPr>
              <w:t xml:space="preserve">33.93 </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654E94">
            <w:pPr>
              <w:keepNext w:val="0"/>
              <w:keepLines w:val="0"/>
              <w:widowControl/>
              <w:suppressLineNumbers w:val="0"/>
              <w:jc w:val="center"/>
              <w:textAlignment w:val="center"/>
              <w:rPr>
                <w:rFonts w:hint="default" w:ascii="Times New Roman" w:hAnsi="Times New Roman" w:eastAsia="黑体" w:cs="Times New Roman"/>
                <w:i w:val="0"/>
                <w:iCs w:val="0"/>
                <w:color w:val="auto"/>
                <w:sz w:val="22"/>
                <w:szCs w:val="22"/>
                <w:u w:val="none"/>
              </w:rPr>
            </w:pPr>
            <w:r>
              <w:rPr>
                <w:rFonts w:hint="default" w:ascii="Times New Roman" w:hAnsi="Times New Roman" w:eastAsia="黑体" w:cs="Times New Roman"/>
                <w:i w:val="0"/>
                <w:iCs w:val="0"/>
                <w:snapToGrid w:val="0"/>
                <w:color w:val="auto"/>
                <w:kern w:val="0"/>
                <w:sz w:val="22"/>
                <w:szCs w:val="22"/>
                <w:u w:val="none"/>
                <w:lang w:val="en-US" w:eastAsia="zh-CN" w:bidi="ar"/>
              </w:rPr>
              <w:t xml:space="preserve">8.36 </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668CC7">
            <w:pPr>
              <w:keepNext w:val="0"/>
              <w:keepLines w:val="0"/>
              <w:widowControl/>
              <w:suppressLineNumbers w:val="0"/>
              <w:jc w:val="center"/>
              <w:textAlignment w:val="center"/>
              <w:rPr>
                <w:rFonts w:hint="default" w:ascii="Times New Roman" w:hAnsi="Times New Roman" w:eastAsia="黑体" w:cs="Times New Roman"/>
                <w:i w:val="0"/>
                <w:iCs w:val="0"/>
                <w:color w:val="auto"/>
                <w:sz w:val="22"/>
                <w:szCs w:val="22"/>
                <w:u w:val="none"/>
              </w:rPr>
            </w:pPr>
            <w:r>
              <w:rPr>
                <w:rFonts w:hint="default" w:ascii="Times New Roman" w:hAnsi="Times New Roman" w:eastAsia="黑体" w:cs="Times New Roman"/>
                <w:i w:val="0"/>
                <w:iCs w:val="0"/>
                <w:snapToGrid w:val="0"/>
                <w:color w:val="auto"/>
                <w:kern w:val="0"/>
                <w:sz w:val="22"/>
                <w:szCs w:val="22"/>
                <w:u w:val="none"/>
                <w:lang w:val="en-US" w:eastAsia="zh-CN" w:bidi="ar"/>
              </w:rPr>
              <w:t xml:space="preserve">1.04 </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EBDE89">
            <w:pPr>
              <w:keepNext w:val="0"/>
              <w:keepLines w:val="0"/>
              <w:widowControl/>
              <w:suppressLineNumbers w:val="0"/>
              <w:jc w:val="center"/>
              <w:textAlignment w:val="center"/>
              <w:rPr>
                <w:rFonts w:hint="default" w:ascii="Times New Roman" w:hAnsi="Times New Roman" w:eastAsia="黑体" w:cs="Times New Roman"/>
                <w:i w:val="0"/>
                <w:iCs w:val="0"/>
                <w:color w:val="auto"/>
                <w:sz w:val="22"/>
                <w:szCs w:val="22"/>
                <w:u w:val="none"/>
              </w:rPr>
            </w:pPr>
            <w:r>
              <w:rPr>
                <w:rFonts w:hint="default" w:ascii="Times New Roman" w:hAnsi="Times New Roman" w:eastAsia="黑体" w:cs="Times New Roman"/>
                <w:i w:val="0"/>
                <w:iCs w:val="0"/>
                <w:snapToGrid w:val="0"/>
                <w:color w:val="auto"/>
                <w:kern w:val="0"/>
                <w:sz w:val="22"/>
                <w:szCs w:val="22"/>
                <w:u w:val="none"/>
                <w:lang w:val="en-US" w:eastAsia="zh-CN" w:bidi="ar"/>
              </w:rPr>
              <w:t xml:space="preserve">0.00 </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16C67F">
            <w:pPr>
              <w:keepNext w:val="0"/>
              <w:keepLines w:val="0"/>
              <w:widowControl/>
              <w:suppressLineNumbers w:val="0"/>
              <w:jc w:val="center"/>
              <w:textAlignment w:val="center"/>
              <w:rPr>
                <w:rFonts w:hint="default" w:ascii="Times New Roman" w:hAnsi="Times New Roman" w:eastAsia="黑体" w:cs="Times New Roman"/>
                <w:i w:val="0"/>
                <w:iCs w:val="0"/>
                <w:color w:val="auto"/>
                <w:sz w:val="22"/>
                <w:szCs w:val="22"/>
                <w:u w:val="none"/>
              </w:rPr>
            </w:pPr>
            <w:r>
              <w:rPr>
                <w:rFonts w:hint="default" w:ascii="Times New Roman" w:hAnsi="Times New Roman" w:eastAsia="黑体" w:cs="Times New Roman"/>
                <w:i w:val="0"/>
                <w:iCs w:val="0"/>
                <w:snapToGrid w:val="0"/>
                <w:color w:val="auto"/>
                <w:kern w:val="0"/>
                <w:sz w:val="22"/>
                <w:szCs w:val="22"/>
                <w:u w:val="none"/>
                <w:lang w:val="en-US" w:eastAsia="zh-CN" w:bidi="ar"/>
              </w:rPr>
              <w:t xml:space="preserve">7.32 </w:t>
            </w: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CD50D">
            <w:pPr>
              <w:keepNext w:val="0"/>
              <w:keepLines w:val="0"/>
              <w:widowControl/>
              <w:suppressLineNumbers w:val="0"/>
              <w:jc w:val="center"/>
              <w:textAlignment w:val="center"/>
              <w:rPr>
                <w:rFonts w:hint="default" w:ascii="Times New Roman" w:hAnsi="Times New Roman" w:eastAsia="黑体" w:cs="Times New Roman"/>
                <w:i w:val="0"/>
                <w:iCs w:val="0"/>
                <w:color w:val="auto"/>
                <w:sz w:val="22"/>
                <w:szCs w:val="22"/>
                <w:u w:val="none"/>
              </w:rPr>
            </w:pPr>
            <w:r>
              <w:rPr>
                <w:rFonts w:hint="default" w:ascii="Times New Roman" w:hAnsi="Times New Roman" w:eastAsia="黑体" w:cs="Times New Roman"/>
                <w:i w:val="0"/>
                <w:iCs w:val="0"/>
                <w:snapToGrid w:val="0"/>
                <w:color w:val="auto"/>
                <w:kern w:val="0"/>
                <w:sz w:val="22"/>
                <w:szCs w:val="22"/>
                <w:u w:val="none"/>
                <w:lang w:val="en-US" w:eastAsia="zh-CN" w:bidi="ar"/>
              </w:rPr>
              <w:t xml:space="preserve">34.98 </w:t>
            </w:r>
          </w:p>
        </w:tc>
      </w:tr>
      <w:tr w14:paraId="024D0B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98" w:type="pct"/>
            <w:vMerge w:val="continue"/>
            <w:tcBorders>
              <w:top w:val="nil"/>
              <w:left w:val="single" w:color="000000" w:sz="4" w:space="0"/>
              <w:bottom w:val="single" w:color="000000" w:sz="4" w:space="0"/>
              <w:right w:val="single" w:color="000000" w:sz="4" w:space="0"/>
            </w:tcBorders>
            <w:shd w:val="clear" w:color="auto" w:fill="auto"/>
            <w:noWrap/>
            <w:vAlign w:val="center"/>
          </w:tcPr>
          <w:p w14:paraId="27F65DCF">
            <w:pPr>
              <w:jc w:val="center"/>
              <w:rPr>
                <w:rFonts w:hint="default" w:ascii="Times New Roman" w:hAnsi="Times New Roman" w:cs="Times New Roman" w:eastAsiaTheme="minorEastAsia"/>
                <w:i w:val="0"/>
                <w:iCs w:val="0"/>
                <w:color w:val="auto"/>
                <w:sz w:val="21"/>
                <w:szCs w:val="21"/>
                <w:u w:val="none"/>
              </w:rPr>
            </w:pP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B7E2B">
            <w:pPr>
              <w:keepNext w:val="0"/>
              <w:keepLines w:val="0"/>
              <w:widowControl/>
              <w:suppressLineNumbers w:val="0"/>
              <w:jc w:val="center"/>
              <w:textAlignment w:val="center"/>
              <w:rPr>
                <w:rFonts w:hint="default" w:ascii="Times New Roman" w:hAnsi="Times New Roman" w:cs="Times New Roman" w:eastAsiaTheme="minorEastAsia"/>
                <w:b/>
                <w:bCs/>
                <w:i w:val="0"/>
                <w:iCs w:val="0"/>
                <w:color w:val="auto"/>
                <w:sz w:val="21"/>
                <w:szCs w:val="21"/>
                <w:u w:val="none"/>
              </w:rPr>
            </w:pPr>
            <w:r>
              <w:rPr>
                <w:rFonts w:hint="default" w:ascii="Times New Roman" w:hAnsi="Times New Roman" w:cs="Times New Roman" w:eastAsiaTheme="minorEastAsia"/>
                <w:b w:val="0"/>
                <w:bCs w:val="0"/>
                <w:i w:val="0"/>
                <w:iCs w:val="0"/>
                <w:snapToGrid w:val="0"/>
                <w:color w:val="auto"/>
                <w:kern w:val="0"/>
                <w:sz w:val="21"/>
                <w:szCs w:val="21"/>
                <w:u w:val="none"/>
                <w:lang w:val="en-US" w:eastAsia="zh-CN" w:bidi="ar"/>
              </w:rPr>
              <w:t>小计</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1C446">
            <w:pPr>
              <w:keepNext w:val="0"/>
              <w:keepLines w:val="0"/>
              <w:widowControl/>
              <w:suppressLineNumbers w:val="0"/>
              <w:jc w:val="center"/>
              <w:textAlignment w:val="center"/>
              <w:rPr>
                <w:rFonts w:hint="default" w:ascii="Times New Roman" w:hAnsi="Times New Roman" w:eastAsia="黑体" w:cs="Times New Roman"/>
                <w:b/>
                <w:bCs/>
                <w:i w:val="0"/>
                <w:iCs w:val="0"/>
                <w:color w:val="auto"/>
                <w:sz w:val="22"/>
                <w:szCs w:val="22"/>
                <w:u w:val="none"/>
              </w:rPr>
            </w:pPr>
            <w:r>
              <w:rPr>
                <w:rFonts w:hint="default" w:ascii="Times New Roman" w:hAnsi="Times New Roman" w:eastAsia="黑体" w:cs="Times New Roman"/>
                <w:b/>
                <w:bCs/>
                <w:i w:val="0"/>
                <w:iCs w:val="0"/>
                <w:snapToGrid w:val="0"/>
                <w:color w:val="auto"/>
                <w:kern w:val="0"/>
                <w:sz w:val="22"/>
                <w:szCs w:val="22"/>
                <w:u w:val="none"/>
                <w:lang w:val="en-US" w:eastAsia="zh-CN" w:bidi="ar"/>
              </w:rPr>
              <w:t xml:space="preserve">43.94 </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DE46E">
            <w:pPr>
              <w:keepNext w:val="0"/>
              <w:keepLines w:val="0"/>
              <w:widowControl/>
              <w:suppressLineNumbers w:val="0"/>
              <w:jc w:val="center"/>
              <w:textAlignment w:val="center"/>
              <w:rPr>
                <w:rFonts w:hint="default" w:ascii="Times New Roman" w:hAnsi="Times New Roman" w:eastAsia="黑体" w:cs="Times New Roman"/>
                <w:b/>
                <w:bCs/>
                <w:i w:val="0"/>
                <w:iCs w:val="0"/>
                <w:color w:val="auto"/>
                <w:sz w:val="22"/>
                <w:szCs w:val="22"/>
                <w:u w:val="none"/>
              </w:rPr>
            </w:pPr>
            <w:r>
              <w:rPr>
                <w:rFonts w:hint="default" w:ascii="Times New Roman" w:hAnsi="Times New Roman" w:eastAsia="黑体" w:cs="Times New Roman"/>
                <w:b/>
                <w:bCs/>
                <w:i w:val="0"/>
                <w:iCs w:val="0"/>
                <w:snapToGrid w:val="0"/>
                <w:color w:val="auto"/>
                <w:kern w:val="0"/>
                <w:sz w:val="22"/>
                <w:szCs w:val="22"/>
                <w:u w:val="none"/>
                <w:lang w:val="en-US" w:eastAsia="zh-CN" w:bidi="ar"/>
              </w:rPr>
              <w:t xml:space="preserve">20.24 </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7DCCA">
            <w:pPr>
              <w:keepNext w:val="0"/>
              <w:keepLines w:val="0"/>
              <w:widowControl/>
              <w:suppressLineNumbers w:val="0"/>
              <w:jc w:val="center"/>
              <w:textAlignment w:val="center"/>
              <w:rPr>
                <w:rFonts w:hint="default" w:ascii="Times New Roman" w:hAnsi="Times New Roman" w:eastAsia="黑体" w:cs="Times New Roman"/>
                <w:b/>
                <w:bCs/>
                <w:i w:val="0"/>
                <w:iCs w:val="0"/>
                <w:color w:val="auto"/>
                <w:sz w:val="22"/>
                <w:szCs w:val="22"/>
                <w:u w:val="none"/>
              </w:rPr>
            </w:pPr>
            <w:r>
              <w:rPr>
                <w:rFonts w:hint="default" w:ascii="Times New Roman" w:hAnsi="Times New Roman" w:eastAsia="黑体" w:cs="Times New Roman"/>
                <w:b/>
                <w:bCs/>
                <w:i w:val="0"/>
                <w:iCs w:val="0"/>
                <w:snapToGrid w:val="0"/>
                <w:color w:val="auto"/>
                <w:kern w:val="0"/>
                <w:sz w:val="22"/>
                <w:szCs w:val="22"/>
                <w:u w:val="none"/>
                <w:lang w:val="en-US" w:eastAsia="zh-CN" w:bidi="ar"/>
              </w:rPr>
              <w:t xml:space="preserve">15.54 </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BEA9A">
            <w:pPr>
              <w:keepNext w:val="0"/>
              <w:keepLines w:val="0"/>
              <w:widowControl/>
              <w:suppressLineNumbers w:val="0"/>
              <w:jc w:val="center"/>
              <w:textAlignment w:val="center"/>
              <w:rPr>
                <w:rFonts w:hint="default" w:ascii="Times New Roman" w:hAnsi="Times New Roman" w:eastAsia="黑体" w:cs="Times New Roman"/>
                <w:b/>
                <w:bCs/>
                <w:i w:val="0"/>
                <w:iCs w:val="0"/>
                <w:color w:val="auto"/>
                <w:sz w:val="22"/>
                <w:szCs w:val="22"/>
                <w:u w:val="none"/>
              </w:rPr>
            </w:pPr>
            <w:r>
              <w:rPr>
                <w:rFonts w:hint="default" w:ascii="Times New Roman" w:hAnsi="Times New Roman" w:eastAsia="黑体" w:cs="Times New Roman"/>
                <w:b/>
                <w:bCs/>
                <w:i w:val="0"/>
                <w:iCs w:val="0"/>
                <w:snapToGrid w:val="0"/>
                <w:color w:val="auto"/>
                <w:kern w:val="0"/>
                <w:sz w:val="22"/>
                <w:szCs w:val="22"/>
                <w:u w:val="none"/>
                <w:lang w:val="en-US" w:eastAsia="zh-CN" w:bidi="ar"/>
              </w:rPr>
              <w:t xml:space="preserve">23.70 </w:t>
            </w: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7A51C">
            <w:pPr>
              <w:keepNext w:val="0"/>
              <w:keepLines w:val="0"/>
              <w:widowControl/>
              <w:suppressLineNumbers w:val="0"/>
              <w:jc w:val="center"/>
              <w:textAlignment w:val="center"/>
              <w:rPr>
                <w:rFonts w:hint="default" w:ascii="Times New Roman" w:hAnsi="Times New Roman" w:eastAsia="黑体" w:cs="Times New Roman"/>
                <w:b/>
                <w:bCs/>
                <w:i w:val="0"/>
                <w:iCs w:val="0"/>
                <w:color w:val="auto"/>
                <w:sz w:val="22"/>
                <w:szCs w:val="22"/>
                <w:u w:val="none"/>
              </w:rPr>
            </w:pPr>
            <w:r>
              <w:rPr>
                <w:rFonts w:hint="default" w:ascii="Times New Roman" w:hAnsi="Times New Roman" w:eastAsia="黑体" w:cs="Times New Roman"/>
                <w:b/>
                <w:bCs/>
                <w:i w:val="0"/>
                <w:iCs w:val="0"/>
                <w:snapToGrid w:val="0"/>
                <w:color w:val="auto"/>
                <w:kern w:val="0"/>
                <w:sz w:val="22"/>
                <w:szCs w:val="22"/>
                <w:u w:val="none"/>
                <w:lang w:val="en-US" w:eastAsia="zh-CN" w:bidi="ar"/>
              </w:rPr>
              <w:t xml:space="preserve">186.17 </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D2E8C">
            <w:pPr>
              <w:keepNext w:val="0"/>
              <w:keepLines w:val="0"/>
              <w:widowControl/>
              <w:suppressLineNumbers w:val="0"/>
              <w:jc w:val="center"/>
              <w:textAlignment w:val="center"/>
              <w:rPr>
                <w:rFonts w:hint="default" w:ascii="Times New Roman" w:hAnsi="Times New Roman" w:eastAsia="黑体" w:cs="Times New Roman"/>
                <w:b/>
                <w:bCs/>
                <w:i w:val="0"/>
                <w:iCs w:val="0"/>
                <w:color w:val="auto"/>
                <w:sz w:val="22"/>
                <w:szCs w:val="22"/>
                <w:u w:val="none"/>
              </w:rPr>
            </w:pPr>
            <w:r>
              <w:rPr>
                <w:rFonts w:hint="default" w:ascii="Times New Roman" w:hAnsi="Times New Roman" w:eastAsia="黑体" w:cs="Times New Roman"/>
                <w:b/>
                <w:bCs/>
                <w:i w:val="0"/>
                <w:iCs w:val="0"/>
                <w:snapToGrid w:val="0"/>
                <w:color w:val="auto"/>
                <w:kern w:val="0"/>
                <w:sz w:val="22"/>
                <w:szCs w:val="22"/>
                <w:u w:val="none"/>
                <w:lang w:val="en-US" w:eastAsia="zh-CN" w:bidi="ar"/>
              </w:rPr>
              <w:t xml:space="preserve">50.52 </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CB387">
            <w:pPr>
              <w:keepNext w:val="0"/>
              <w:keepLines w:val="0"/>
              <w:widowControl/>
              <w:suppressLineNumbers w:val="0"/>
              <w:jc w:val="center"/>
              <w:textAlignment w:val="center"/>
              <w:rPr>
                <w:rFonts w:hint="default" w:ascii="Times New Roman" w:hAnsi="Times New Roman" w:eastAsia="黑体" w:cs="Times New Roman"/>
                <w:b/>
                <w:bCs/>
                <w:i w:val="0"/>
                <w:iCs w:val="0"/>
                <w:color w:val="auto"/>
                <w:sz w:val="22"/>
                <w:szCs w:val="22"/>
                <w:u w:val="none"/>
              </w:rPr>
            </w:pPr>
            <w:r>
              <w:rPr>
                <w:rFonts w:hint="default" w:ascii="Times New Roman" w:hAnsi="Times New Roman" w:eastAsia="黑体" w:cs="Times New Roman"/>
                <w:b/>
                <w:bCs/>
                <w:i w:val="0"/>
                <w:iCs w:val="0"/>
                <w:snapToGrid w:val="0"/>
                <w:color w:val="auto"/>
                <w:kern w:val="0"/>
                <w:sz w:val="22"/>
                <w:szCs w:val="22"/>
                <w:u w:val="none"/>
                <w:lang w:val="en-US" w:eastAsia="zh-CN" w:bidi="ar"/>
              </w:rPr>
              <w:t xml:space="preserve">7.46 </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B717A">
            <w:pPr>
              <w:keepNext w:val="0"/>
              <w:keepLines w:val="0"/>
              <w:widowControl/>
              <w:suppressLineNumbers w:val="0"/>
              <w:jc w:val="center"/>
              <w:textAlignment w:val="center"/>
              <w:rPr>
                <w:rFonts w:hint="default" w:ascii="Times New Roman" w:hAnsi="Times New Roman" w:eastAsia="黑体" w:cs="Times New Roman"/>
                <w:b/>
                <w:bCs/>
                <w:i w:val="0"/>
                <w:iCs w:val="0"/>
                <w:color w:val="auto"/>
                <w:sz w:val="22"/>
                <w:szCs w:val="22"/>
                <w:u w:val="none"/>
              </w:rPr>
            </w:pPr>
            <w:r>
              <w:rPr>
                <w:rFonts w:hint="default" w:ascii="Times New Roman" w:hAnsi="Times New Roman" w:eastAsia="黑体" w:cs="Times New Roman"/>
                <w:b/>
                <w:bCs/>
                <w:i w:val="0"/>
                <w:iCs w:val="0"/>
                <w:snapToGrid w:val="0"/>
                <w:color w:val="auto"/>
                <w:kern w:val="0"/>
                <w:sz w:val="22"/>
                <w:szCs w:val="22"/>
                <w:u w:val="none"/>
                <w:lang w:val="en-US" w:eastAsia="zh-CN" w:bidi="ar"/>
              </w:rPr>
              <w:t xml:space="preserve">0.00 </w:t>
            </w: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9C102">
            <w:pPr>
              <w:keepNext w:val="0"/>
              <w:keepLines w:val="0"/>
              <w:widowControl/>
              <w:suppressLineNumbers w:val="0"/>
              <w:jc w:val="center"/>
              <w:textAlignment w:val="center"/>
              <w:rPr>
                <w:rFonts w:hint="default" w:ascii="Times New Roman" w:hAnsi="Times New Roman" w:eastAsia="黑体" w:cs="Times New Roman"/>
                <w:b/>
                <w:bCs/>
                <w:i w:val="0"/>
                <w:iCs w:val="0"/>
                <w:color w:val="auto"/>
                <w:sz w:val="22"/>
                <w:szCs w:val="22"/>
                <w:u w:val="none"/>
              </w:rPr>
            </w:pPr>
            <w:r>
              <w:rPr>
                <w:rFonts w:hint="default" w:ascii="Times New Roman" w:hAnsi="Times New Roman" w:eastAsia="黑体" w:cs="Times New Roman"/>
                <w:b/>
                <w:bCs/>
                <w:i w:val="0"/>
                <w:iCs w:val="0"/>
                <w:snapToGrid w:val="0"/>
                <w:color w:val="auto"/>
                <w:kern w:val="0"/>
                <w:sz w:val="22"/>
                <w:szCs w:val="22"/>
                <w:u w:val="none"/>
                <w:lang w:val="en-US" w:eastAsia="zh-CN" w:bidi="ar"/>
              </w:rPr>
              <w:t xml:space="preserve">43.06 </w:t>
            </w: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3BCD7">
            <w:pPr>
              <w:keepNext w:val="0"/>
              <w:keepLines w:val="0"/>
              <w:widowControl/>
              <w:suppressLineNumbers w:val="0"/>
              <w:jc w:val="center"/>
              <w:textAlignment w:val="center"/>
              <w:rPr>
                <w:rFonts w:hint="default" w:ascii="Times New Roman" w:hAnsi="Times New Roman" w:eastAsia="黑体" w:cs="Times New Roman"/>
                <w:b/>
                <w:bCs/>
                <w:i w:val="0"/>
                <w:iCs w:val="0"/>
                <w:color w:val="auto"/>
                <w:sz w:val="22"/>
                <w:szCs w:val="22"/>
                <w:u w:val="none"/>
              </w:rPr>
            </w:pPr>
            <w:r>
              <w:rPr>
                <w:rFonts w:hint="default" w:ascii="Times New Roman" w:hAnsi="Times New Roman" w:eastAsia="黑体" w:cs="Times New Roman"/>
                <w:b/>
                <w:bCs/>
                <w:i w:val="0"/>
                <w:iCs w:val="0"/>
                <w:snapToGrid w:val="0"/>
                <w:color w:val="auto"/>
                <w:kern w:val="0"/>
                <w:sz w:val="22"/>
                <w:szCs w:val="22"/>
                <w:u w:val="none"/>
                <w:lang w:val="en-US" w:eastAsia="zh-CN" w:bidi="ar"/>
              </w:rPr>
              <w:t xml:space="preserve">193.64 </w:t>
            </w:r>
          </w:p>
        </w:tc>
      </w:tr>
      <w:tr w14:paraId="5E69C3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9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0702C">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snapToGrid w:val="0"/>
                <w:color w:val="auto"/>
                <w:kern w:val="0"/>
                <w:sz w:val="21"/>
                <w:szCs w:val="21"/>
                <w:u w:val="none"/>
                <w:lang w:val="en-US" w:eastAsia="zh-CN" w:bidi="ar"/>
              </w:rPr>
              <w:t>石嘴山市</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AA576">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snapToGrid w:val="0"/>
                <w:color w:val="auto"/>
                <w:kern w:val="0"/>
                <w:sz w:val="21"/>
                <w:szCs w:val="21"/>
                <w:u w:val="none"/>
                <w:lang w:val="en-US" w:eastAsia="zh-CN" w:bidi="ar"/>
              </w:rPr>
              <w:t>大武口区</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794C46">
            <w:pPr>
              <w:keepNext w:val="0"/>
              <w:keepLines w:val="0"/>
              <w:widowControl/>
              <w:suppressLineNumbers w:val="0"/>
              <w:jc w:val="center"/>
              <w:textAlignment w:val="center"/>
              <w:rPr>
                <w:rFonts w:hint="default" w:ascii="Times New Roman" w:hAnsi="Times New Roman" w:eastAsia="黑体" w:cs="Times New Roman"/>
                <w:i w:val="0"/>
                <w:iCs w:val="0"/>
                <w:color w:val="auto"/>
                <w:sz w:val="22"/>
                <w:szCs w:val="22"/>
                <w:u w:val="none"/>
              </w:rPr>
            </w:pPr>
            <w:r>
              <w:rPr>
                <w:rFonts w:hint="default" w:ascii="Times New Roman" w:hAnsi="Times New Roman" w:eastAsia="黑体" w:cs="Times New Roman"/>
                <w:i w:val="0"/>
                <w:iCs w:val="0"/>
                <w:snapToGrid w:val="0"/>
                <w:color w:val="auto"/>
                <w:kern w:val="0"/>
                <w:sz w:val="22"/>
                <w:szCs w:val="22"/>
                <w:u w:val="none"/>
                <w:lang w:val="en-US" w:eastAsia="zh-CN" w:bidi="ar"/>
              </w:rPr>
              <w:t xml:space="preserve">3.06 </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8EC13F">
            <w:pPr>
              <w:keepNext w:val="0"/>
              <w:keepLines w:val="0"/>
              <w:widowControl/>
              <w:suppressLineNumbers w:val="0"/>
              <w:jc w:val="center"/>
              <w:textAlignment w:val="center"/>
              <w:rPr>
                <w:rFonts w:hint="default" w:ascii="Times New Roman" w:hAnsi="Times New Roman" w:eastAsia="黑体" w:cs="Times New Roman"/>
                <w:i w:val="0"/>
                <w:iCs w:val="0"/>
                <w:color w:val="auto"/>
                <w:sz w:val="22"/>
                <w:szCs w:val="22"/>
                <w:u w:val="none"/>
              </w:rPr>
            </w:pPr>
            <w:r>
              <w:rPr>
                <w:rFonts w:hint="default" w:ascii="Times New Roman" w:hAnsi="Times New Roman" w:eastAsia="黑体" w:cs="Times New Roman"/>
                <w:i w:val="0"/>
                <w:iCs w:val="0"/>
                <w:snapToGrid w:val="0"/>
                <w:color w:val="auto"/>
                <w:kern w:val="0"/>
                <w:sz w:val="22"/>
                <w:szCs w:val="22"/>
                <w:u w:val="none"/>
                <w:lang w:val="en-US" w:eastAsia="zh-CN" w:bidi="ar"/>
              </w:rPr>
              <w:t xml:space="preserve">0.50 </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ACE45">
            <w:pPr>
              <w:keepNext w:val="0"/>
              <w:keepLines w:val="0"/>
              <w:widowControl/>
              <w:suppressLineNumbers w:val="0"/>
              <w:jc w:val="center"/>
              <w:textAlignment w:val="center"/>
              <w:rPr>
                <w:rFonts w:hint="default" w:ascii="Times New Roman" w:hAnsi="Times New Roman" w:eastAsia="黑体" w:cs="Times New Roman"/>
                <w:b w:val="0"/>
                <w:bCs w:val="0"/>
                <w:i w:val="0"/>
                <w:iCs w:val="0"/>
                <w:color w:val="auto"/>
                <w:sz w:val="22"/>
                <w:szCs w:val="22"/>
                <w:u w:val="none"/>
              </w:rPr>
            </w:pPr>
            <w:r>
              <w:rPr>
                <w:rFonts w:hint="default" w:ascii="Times New Roman" w:hAnsi="Times New Roman" w:eastAsia="黑体" w:cs="Times New Roman"/>
                <w:b w:val="0"/>
                <w:bCs w:val="0"/>
                <w:i w:val="0"/>
                <w:iCs w:val="0"/>
                <w:snapToGrid w:val="0"/>
                <w:color w:val="auto"/>
                <w:kern w:val="0"/>
                <w:sz w:val="22"/>
                <w:szCs w:val="22"/>
                <w:u w:val="none"/>
                <w:lang w:val="en-US" w:eastAsia="zh-CN" w:bidi="ar"/>
              </w:rPr>
              <w:t xml:space="preserve">0.12 </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813DBD">
            <w:pPr>
              <w:keepNext w:val="0"/>
              <w:keepLines w:val="0"/>
              <w:widowControl/>
              <w:suppressLineNumbers w:val="0"/>
              <w:jc w:val="center"/>
              <w:textAlignment w:val="center"/>
              <w:rPr>
                <w:rFonts w:hint="default" w:ascii="Times New Roman" w:hAnsi="Times New Roman" w:eastAsia="黑体" w:cs="Times New Roman"/>
                <w:i w:val="0"/>
                <w:iCs w:val="0"/>
                <w:color w:val="auto"/>
                <w:sz w:val="22"/>
                <w:szCs w:val="22"/>
                <w:u w:val="none"/>
              </w:rPr>
            </w:pPr>
            <w:r>
              <w:rPr>
                <w:rFonts w:hint="default" w:ascii="Times New Roman" w:hAnsi="Times New Roman" w:eastAsia="黑体" w:cs="Times New Roman"/>
                <w:i w:val="0"/>
                <w:iCs w:val="0"/>
                <w:snapToGrid w:val="0"/>
                <w:color w:val="auto"/>
                <w:kern w:val="0"/>
                <w:sz w:val="22"/>
                <w:szCs w:val="22"/>
                <w:u w:val="none"/>
                <w:lang w:val="en-US" w:eastAsia="zh-CN" w:bidi="ar"/>
              </w:rPr>
              <w:t xml:space="preserve">2.56 </w:t>
            </w: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6EA32">
            <w:pPr>
              <w:keepNext w:val="0"/>
              <w:keepLines w:val="0"/>
              <w:widowControl/>
              <w:suppressLineNumbers w:val="0"/>
              <w:jc w:val="center"/>
              <w:textAlignment w:val="center"/>
              <w:rPr>
                <w:rFonts w:hint="default" w:ascii="Times New Roman" w:hAnsi="Times New Roman" w:eastAsia="黑体" w:cs="Times New Roman"/>
                <w:i w:val="0"/>
                <w:iCs w:val="0"/>
                <w:color w:val="auto"/>
                <w:sz w:val="22"/>
                <w:szCs w:val="22"/>
                <w:u w:val="none"/>
              </w:rPr>
            </w:pPr>
            <w:r>
              <w:rPr>
                <w:rFonts w:hint="default" w:ascii="Times New Roman" w:hAnsi="Times New Roman" w:eastAsia="黑体" w:cs="Times New Roman"/>
                <w:i w:val="0"/>
                <w:iCs w:val="0"/>
                <w:snapToGrid w:val="0"/>
                <w:color w:val="auto"/>
                <w:kern w:val="0"/>
                <w:sz w:val="22"/>
                <w:szCs w:val="22"/>
                <w:u w:val="none"/>
                <w:lang w:val="en-US" w:eastAsia="zh-CN" w:bidi="ar"/>
              </w:rPr>
              <w:t xml:space="preserve">7.51 </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5B83BA">
            <w:pPr>
              <w:keepNext w:val="0"/>
              <w:keepLines w:val="0"/>
              <w:widowControl/>
              <w:suppressLineNumbers w:val="0"/>
              <w:jc w:val="center"/>
              <w:textAlignment w:val="center"/>
              <w:rPr>
                <w:rFonts w:hint="default" w:ascii="Times New Roman" w:hAnsi="Times New Roman" w:eastAsia="黑体" w:cs="Times New Roman"/>
                <w:i w:val="0"/>
                <w:iCs w:val="0"/>
                <w:color w:val="auto"/>
                <w:sz w:val="22"/>
                <w:szCs w:val="22"/>
                <w:u w:val="none"/>
              </w:rPr>
            </w:pPr>
            <w:r>
              <w:rPr>
                <w:rFonts w:hint="default" w:ascii="Times New Roman" w:hAnsi="Times New Roman" w:eastAsia="黑体" w:cs="Times New Roman"/>
                <w:i w:val="0"/>
                <w:iCs w:val="0"/>
                <w:snapToGrid w:val="0"/>
                <w:color w:val="auto"/>
                <w:kern w:val="0"/>
                <w:sz w:val="22"/>
                <w:szCs w:val="22"/>
                <w:u w:val="none"/>
                <w:lang w:val="en-US" w:eastAsia="zh-CN" w:bidi="ar"/>
              </w:rPr>
              <w:t xml:space="preserve">1.86 </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9DDB38">
            <w:pPr>
              <w:keepNext w:val="0"/>
              <w:keepLines w:val="0"/>
              <w:widowControl/>
              <w:suppressLineNumbers w:val="0"/>
              <w:jc w:val="center"/>
              <w:textAlignment w:val="center"/>
              <w:rPr>
                <w:rFonts w:hint="default" w:ascii="Times New Roman" w:hAnsi="Times New Roman" w:eastAsia="黑体" w:cs="Times New Roman"/>
                <w:i w:val="0"/>
                <w:iCs w:val="0"/>
                <w:color w:val="auto"/>
                <w:sz w:val="22"/>
                <w:szCs w:val="22"/>
                <w:u w:val="none"/>
              </w:rPr>
            </w:pPr>
            <w:r>
              <w:rPr>
                <w:rFonts w:hint="default" w:ascii="Times New Roman" w:hAnsi="Times New Roman" w:eastAsia="黑体" w:cs="Times New Roman"/>
                <w:i w:val="0"/>
                <w:iCs w:val="0"/>
                <w:snapToGrid w:val="0"/>
                <w:color w:val="auto"/>
                <w:kern w:val="0"/>
                <w:sz w:val="22"/>
                <w:szCs w:val="22"/>
                <w:u w:val="none"/>
                <w:lang w:val="en-US" w:eastAsia="zh-CN" w:bidi="ar"/>
              </w:rPr>
              <w:t xml:space="preserve">0.08 </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0CA09F">
            <w:pPr>
              <w:keepNext w:val="0"/>
              <w:keepLines w:val="0"/>
              <w:widowControl/>
              <w:suppressLineNumbers w:val="0"/>
              <w:jc w:val="center"/>
              <w:textAlignment w:val="center"/>
              <w:rPr>
                <w:rFonts w:hint="default" w:ascii="Times New Roman" w:hAnsi="Times New Roman" w:eastAsia="黑体" w:cs="Times New Roman"/>
                <w:i w:val="0"/>
                <w:iCs w:val="0"/>
                <w:color w:val="auto"/>
                <w:sz w:val="22"/>
                <w:szCs w:val="22"/>
                <w:u w:val="none"/>
              </w:rPr>
            </w:pPr>
            <w:r>
              <w:rPr>
                <w:rFonts w:hint="default" w:ascii="Times New Roman" w:hAnsi="Times New Roman" w:eastAsia="黑体" w:cs="Times New Roman"/>
                <w:i w:val="0"/>
                <w:iCs w:val="0"/>
                <w:snapToGrid w:val="0"/>
                <w:color w:val="auto"/>
                <w:kern w:val="0"/>
                <w:sz w:val="22"/>
                <w:szCs w:val="22"/>
                <w:u w:val="none"/>
                <w:lang w:val="en-US" w:eastAsia="zh-CN" w:bidi="ar"/>
              </w:rPr>
              <w:t xml:space="preserve">0.00 </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097812">
            <w:pPr>
              <w:keepNext w:val="0"/>
              <w:keepLines w:val="0"/>
              <w:widowControl/>
              <w:suppressLineNumbers w:val="0"/>
              <w:jc w:val="center"/>
              <w:textAlignment w:val="center"/>
              <w:rPr>
                <w:rFonts w:hint="default" w:ascii="Times New Roman" w:hAnsi="Times New Roman" w:eastAsia="黑体" w:cs="Times New Roman"/>
                <w:i w:val="0"/>
                <w:iCs w:val="0"/>
                <w:color w:val="auto"/>
                <w:sz w:val="22"/>
                <w:szCs w:val="22"/>
                <w:u w:val="none"/>
              </w:rPr>
            </w:pPr>
            <w:r>
              <w:rPr>
                <w:rFonts w:hint="default" w:ascii="Times New Roman" w:hAnsi="Times New Roman" w:eastAsia="黑体" w:cs="Times New Roman"/>
                <w:i w:val="0"/>
                <w:iCs w:val="0"/>
                <w:snapToGrid w:val="0"/>
                <w:color w:val="auto"/>
                <w:kern w:val="0"/>
                <w:sz w:val="22"/>
                <w:szCs w:val="22"/>
                <w:u w:val="none"/>
                <w:lang w:val="en-US" w:eastAsia="zh-CN" w:bidi="ar"/>
              </w:rPr>
              <w:t xml:space="preserve">1.78 </w:t>
            </w: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394A1">
            <w:pPr>
              <w:keepNext w:val="0"/>
              <w:keepLines w:val="0"/>
              <w:widowControl/>
              <w:suppressLineNumbers w:val="0"/>
              <w:jc w:val="center"/>
              <w:textAlignment w:val="center"/>
              <w:rPr>
                <w:rFonts w:hint="default" w:ascii="Times New Roman" w:hAnsi="Times New Roman" w:eastAsia="黑体" w:cs="Times New Roman"/>
                <w:i w:val="0"/>
                <w:iCs w:val="0"/>
                <w:color w:val="auto"/>
                <w:sz w:val="22"/>
                <w:szCs w:val="22"/>
                <w:u w:val="none"/>
              </w:rPr>
            </w:pPr>
            <w:r>
              <w:rPr>
                <w:rFonts w:hint="default" w:ascii="Times New Roman" w:hAnsi="Times New Roman" w:eastAsia="黑体" w:cs="Times New Roman"/>
                <w:i w:val="0"/>
                <w:iCs w:val="0"/>
                <w:snapToGrid w:val="0"/>
                <w:color w:val="auto"/>
                <w:kern w:val="0"/>
                <w:sz w:val="22"/>
                <w:szCs w:val="22"/>
                <w:u w:val="none"/>
                <w:lang w:val="en-US" w:eastAsia="zh-CN" w:bidi="ar"/>
              </w:rPr>
              <w:t xml:space="preserve">7.60 </w:t>
            </w:r>
          </w:p>
        </w:tc>
      </w:tr>
      <w:tr w14:paraId="3BB2AC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9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1CE18">
            <w:pPr>
              <w:jc w:val="center"/>
              <w:rPr>
                <w:rFonts w:hint="default" w:ascii="Times New Roman" w:hAnsi="Times New Roman" w:cs="Times New Roman" w:eastAsiaTheme="minorEastAsia"/>
                <w:i w:val="0"/>
                <w:iCs w:val="0"/>
                <w:color w:val="auto"/>
                <w:sz w:val="21"/>
                <w:szCs w:val="21"/>
                <w:u w:val="none"/>
              </w:rPr>
            </w:pP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D4E99">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snapToGrid w:val="0"/>
                <w:color w:val="auto"/>
                <w:kern w:val="0"/>
                <w:sz w:val="21"/>
                <w:szCs w:val="21"/>
                <w:u w:val="none"/>
                <w:lang w:val="en-US" w:eastAsia="zh-CN" w:bidi="ar"/>
              </w:rPr>
              <w:t>惠农区</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94AC68">
            <w:pPr>
              <w:keepNext w:val="0"/>
              <w:keepLines w:val="0"/>
              <w:widowControl/>
              <w:suppressLineNumbers w:val="0"/>
              <w:jc w:val="center"/>
              <w:textAlignment w:val="center"/>
              <w:rPr>
                <w:rFonts w:hint="default" w:ascii="Times New Roman" w:hAnsi="Times New Roman" w:eastAsia="黑体" w:cs="Times New Roman"/>
                <w:i w:val="0"/>
                <w:iCs w:val="0"/>
                <w:color w:val="auto"/>
                <w:sz w:val="22"/>
                <w:szCs w:val="22"/>
                <w:u w:val="none"/>
              </w:rPr>
            </w:pPr>
            <w:r>
              <w:rPr>
                <w:rFonts w:hint="default" w:ascii="Times New Roman" w:hAnsi="Times New Roman" w:eastAsia="黑体" w:cs="Times New Roman"/>
                <w:i w:val="0"/>
                <w:iCs w:val="0"/>
                <w:snapToGrid w:val="0"/>
                <w:color w:val="auto"/>
                <w:kern w:val="0"/>
                <w:sz w:val="22"/>
                <w:szCs w:val="22"/>
                <w:u w:val="none"/>
                <w:lang w:val="en-US" w:eastAsia="zh-CN" w:bidi="ar"/>
              </w:rPr>
              <w:t xml:space="preserve">6.79 </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DDE7C8">
            <w:pPr>
              <w:keepNext w:val="0"/>
              <w:keepLines w:val="0"/>
              <w:widowControl/>
              <w:suppressLineNumbers w:val="0"/>
              <w:jc w:val="center"/>
              <w:textAlignment w:val="center"/>
              <w:rPr>
                <w:rFonts w:hint="default" w:ascii="Times New Roman" w:hAnsi="Times New Roman" w:eastAsia="黑体" w:cs="Times New Roman"/>
                <w:i w:val="0"/>
                <w:iCs w:val="0"/>
                <w:color w:val="auto"/>
                <w:sz w:val="22"/>
                <w:szCs w:val="22"/>
                <w:u w:val="none"/>
              </w:rPr>
            </w:pPr>
            <w:r>
              <w:rPr>
                <w:rFonts w:hint="default" w:ascii="Times New Roman" w:hAnsi="Times New Roman" w:eastAsia="黑体" w:cs="Times New Roman"/>
                <w:i w:val="0"/>
                <w:iCs w:val="0"/>
                <w:snapToGrid w:val="0"/>
                <w:color w:val="auto"/>
                <w:kern w:val="0"/>
                <w:sz w:val="22"/>
                <w:szCs w:val="22"/>
                <w:u w:val="none"/>
                <w:lang w:val="en-US" w:eastAsia="zh-CN" w:bidi="ar"/>
              </w:rPr>
              <w:t xml:space="preserve">0.80 </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6496E">
            <w:pPr>
              <w:keepNext w:val="0"/>
              <w:keepLines w:val="0"/>
              <w:widowControl/>
              <w:suppressLineNumbers w:val="0"/>
              <w:jc w:val="center"/>
              <w:textAlignment w:val="center"/>
              <w:rPr>
                <w:rFonts w:hint="default" w:ascii="Times New Roman" w:hAnsi="Times New Roman" w:eastAsia="黑体" w:cs="Times New Roman"/>
                <w:b w:val="0"/>
                <w:bCs w:val="0"/>
                <w:i w:val="0"/>
                <w:iCs w:val="0"/>
                <w:color w:val="auto"/>
                <w:sz w:val="22"/>
                <w:szCs w:val="22"/>
                <w:u w:val="none"/>
              </w:rPr>
            </w:pPr>
            <w:r>
              <w:rPr>
                <w:rFonts w:hint="default" w:ascii="Times New Roman" w:hAnsi="Times New Roman" w:eastAsia="黑体" w:cs="Times New Roman"/>
                <w:b w:val="0"/>
                <w:bCs w:val="0"/>
                <w:i w:val="0"/>
                <w:iCs w:val="0"/>
                <w:snapToGrid w:val="0"/>
                <w:color w:val="auto"/>
                <w:kern w:val="0"/>
                <w:sz w:val="22"/>
                <w:szCs w:val="22"/>
                <w:u w:val="none"/>
                <w:lang w:val="en-US" w:eastAsia="zh-CN" w:bidi="ar"/>
              </w:rPr>
              <w:t xml:space="preserve">0.61 </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9C15B5">
            <w:pPr>
              <w:keepNext w:val="0"/>
              <w:keepLines w:val="0"/>
              <w:widowControl/>
              <w:suppressLineNumbers w:val="0"/>
              <w:jc w:val="center"/>
              <w:textAlignment w:val="center"/>
              <w:rPr>
                <w:rFonts w:hint="default" w:ascii="Times New Roman" w:hAnsi="Times New Roman" w:eastAsia="黑体" w:cs="Times New Roman"/>
                <w:i w:val="0"/>
                <w:iCs w:val="0"/>
                <w:color w:val="auto"/>
                <w:sz w:val="22"/>
                <w:szCs w:val="22"/>
                <w:u w:val="none"/>
              </w:rPr>
            </w:pPr>
            <w:r>
              <w:rPr>
                <w:rFonts w:hint="default" w:ascii="Times New Roman" w:hAnsi="Times New Roman" w:eastAsia="黑体" w:cs="Times New Roman"/>
                <w:i w:val="0"/>
                <w:iCs w:val="0"/>
                <w:snapToGrid w:val="0"/>
                <w:color w:val="auto"/>
                <w:kern w:val="0"/>
                <w:sz w:val="22"/>
                <w:szCs w:val="22"/>
                <w:u w:val="none"/>
                <w:lang w:val="en-US" w:eastAsia="zh-CN" w:bidi="ar"/>
              </w:rPr>
              <w:t xml:space="preserve">5.99 </w:t>
            </w: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9EFDD">
            <w:pPr>
              <w:keepNext w:val="0"/>
              <w:keepLines w:val="0"/>
              <w:widowControl/>
              <w:suppressLineNumbers w:val="0"/>
              <w:jc w:val="center"/>
              <w:textAlignment w:val="center"/>
              <w:rPr>
                <w:rFonts w:hint="default" w:ascii="Times New Roman" w:hAnsi="Times New Roman" w:eastAsia="黑体" w:cs="Times New Roman"/>
                <w:i w:val="0"/>
                <w:iCs w:val="0"/>
                <w:color w:val="auto"/>
                <w:sz w:val="22"/>
                <w:szCs w:val="22"/>
                <w:u w:val="none"/>
              </w:rPr>
            </w:pPr>
            <w:r>
              <w:rPr>
                <w:rFonts w:hint="default" w:ascii="Times New Roman" w:hAnsi="Times New Roman" w:eastAsia="黑体" w:cs="Times New Roman"/>
                <w:i w:val="0"/>
                <w:iCs w:val="0"/>
                <w:snapToGrid w:val="0"/>
                <w:color w:val="auto"/>
                <w:kern w:val="0"/>
                <w:sz w:val="22"/>
                <w:szCs w:val="22"/>
                <w:u w:val="none"/>
                <w:lang w:val="en-US" w:eastAsia="zh-CN" w:bidi="ar"/>
              </w:rPr>
              <w:t xml:space="preserve">36.56 </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6DFE16">
            <w:pPr>
              <w:keepNext w:val="0"/>
              <w:keepLines w:val="0"/>
              <w:widowControl/>
              <w:suppressLineNumbers w:val="0"/>
              <w:jc w:val="center"/>
              <w:textAlignment w:val="center"/>
              <w:rPr>
                <w:rFonts w:hint="default" w:ascii="Times New Roman" w:hAnsi="Times New Roman" w:eastAsia="黑体" w:cs="Times New Roman"/>
                <w:i w:val="0"/>
                <w:iCs w:val="0"/>
                <w:color w:val="auto"/>
                <w:sz w:val="22"/>
                <w:szCs w:val="22"/>
                <w:u w:val="none"/>
              </w:rPr>
            </w:pPr>
            <w:r>
              <w:rPr>
                <w:rFonts w:hint="default" w:ascii="Times New Roman" w:hAnsi="Times New Roman" w:eastAsia="黑体" w:cs="Times New Roman"/>
                <w:i w:val="0"/>
                <w:iCs w:val="0"/>
                <w:snapToGrid w:val="0"/>
                <w:color w:val="auto"/>
                <w:kern w:val="0"/>
                <w:sz w:val="22"/>
                <w:szCs w:val="22"/>
                <w:u w:val="none"/>
                <w:lang w:val="en-US" w:eastAsia="zh-CN" w:bidi="ar"/>
              </w:rPr>
              <w:t xml:space="preserve">8.36 </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F7A6ED">
            <w:pPr>
              <w:keepNext w:val="0"/>
              <w:keepLines w:val="0"/>
              <w:widowControl/>
              <w:suppressLineNumbers w:val="0"/>
              <w:jc w:val="center"/>
              <w:textAlignment w:val="center"/>
              <w:rPr>
                <w:rFonts w:hint="default" w:ascii="Times New Roman" w:hAnsi="Times New Roman" w:eastAsia="黑体" w:cs="Times New Roman"/>
                <w:i w:val="0"/>
                <w:iCs w:val="0"/>
                <w:color w:val="auto"/>
                <w:sz w:val="22"/>
                <w:szCs w:val="22"/>
                <w:u w:val="none"/>
              </w:rPr>
            </w:pPr>
            <w:r>
              <w:rPr>
                <w:rFonts w:hint="default" w:ascii="Times New Roman" w:hAnsi="Times New Roman" w:eastAsia="黑体" w:cs="Times New Roman"/>
                <w:i w:val="0"/>
                <w:iCs w:val="0"/>
                <w:snapToGrid w:val="0"/>
                <w:color w:val="auto"/>
                <w:kern w:val="0"/>
                <w:sz w:val="22"/>
                <w:szCs w:val="22"/>
                <w:u w:val="none"/>
                <w:lang w:val="en-US" w:eastAsia="zh-CN" w:bidi="ar"/>
              </w:rPr>
              <w:t xml:space="preserve">0.22 </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3803CA">
            <w:pPr>
              <w:keepNext w:val="0"/>
              <w:keepLines w:val="0"/>
              <w:widowControl/>
              <w:suppressLineNumbers w:val="0"/>
              <w:jc w:val="center"/>
              <w:textAlignment w:val="center"/>
              <w:rPr>
                <w:rFonts w:hint="default" w:ascii="Times New Roman" w:hAnsi="Times New Roman" w:eastAsia="黑体" w:cs="Times New Roman"/>
                <w:i w:val="0"/>
                <w:iCs w:val="0"/>
                <w:color w:val="auto"/>
                <w:sz w:val="22"/>
                <w:szCs w:val="22"/>
                <w:u w:val="none"/>
              </w:rPr>
            </w:pPr>
            <w:r>
              <w:rPr>
                <w:rFonts w:hint="default" w:ascii="Times New Roman" w:hAnsi="Times New Roman" w:eastAsia="黑体" w:cs="Times New Roman"/>
                <w:i w:val="0"/>
                <w:iCs w:val="0"/>
                <w:snapToGrid w:val="0"/>
                <w:color w:val="auto"/>
                <w:kern w:val="0"/>
                <w:sz w:val="22"/>
                <w:szCs w:val="22"/>
                <w:u w:val="none"/>
                <w:lang w:val="en-US" w:eastAsia="zh-CN" w:bidi="ar"/>
              </w:rPr>
              <w:t xml:space="preserve">0.00 </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7878BF">
            <w:pPr>
              <w:keepNext w:val="0"/>
              <w:keepLines w:val="0"/>
              <w:widowControl/>
              <w:suppressLineNumbers w:val="0"/>
              <w:jc w:val="center"/>
              <w:textAlignment w:val="center"/>
              <w:rPr>
                <w:rFonts w:hint="default" w:ascii="Times New Roman" w:hAnsi="Times New Roman" w:eastAsia="黑体" w:cs="Times New Roman"/>
                <w:i w:val="0"/>
                <w:iCs w:val="0"/>
                <w:color w:val="auto"/>
                <w:sz w:val="22"/>
                <w:szCs w:val="22"/>
                <w:u w:val="none"/>
              </w:rPr>
            </w:pPr>
            <w:r>
              <w:rPr>
                <w:rFonts w:hint="default" w:ascii="Times New Roman" w:hAnsi="Times New Roman" w:eastAsia="黑体" w:cs="Times New Roman"/>
                <w:i w:val="0"/>
                <w:iCs w:val="0"/>
                <w:snapToGrid w:val="0"/>
                <w:color w:val="auto"/>
                <w:kern w:val="0"/>
                <w:sz w:val="22"/>
                <w:szCs w:val="22"/>
                <w:u w:val="none"/>
                <w:lang w:val="en-US" w:eastAsia="zh-CN" w:bidi="ar"/>
              </w:rPr>
              <w:t xml:space="preserve">8.14 </w:t>
            </w: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305FA">
            <w:pPr>
              <w:keepNext w:val="0"/>
              <w:keepLines w:val="0"/>
              <w:widowControl/>
              <w:suppressLineNumbers w:val="0"/>
              <w:jc w:val="center"/>
              <w:textAlignment w:val="center"/>
              <w:rPr>
                <w:rFonts w:hint="default" w:ascii="Times New Roman" w:hAnsi="Times New Roman" w:eastAsia="黑体" w:cs="Times New Roman"/>
                <w:i w:val="0"/>
                <w:iCs w:val="0"/>
                <w:color w:val="auto"/>
                <w:sz w:val="22"/>
                <w:szCs w:val="22"/>
                <w:u w:val="none"/>
              </w:rPr>
            </w:pPr>
            <w:r>
              <w:rPr>
                <w:rFonts w:hint="default" w:ascii="Times New Roman" w:hAnsi="Times New Roman" w:eastAsia="黑体" w:cs="Times New Roman"/>
                <w:i w:val="0"/>
                <w:iCs w:val="0"/>
                <w:snapToGrid w:val="0"/>
                <w:color w:val="auto"/>
                <w:kern w:val="0"/>
                <w:sz w:val="22"/>
                <w:szCs w:val="22"/>
                <w:u w:val="none"/>
                <w:lang w:val="en-US" w:eastAsia="zh-CN" w:bidi="ar"/>
              </w:rPr>
              <w:t xml:space="preserve">36.78 </w:t>
            </w:r>
          </w:p>
        </w:tc>
      </w:tr>
      <w:tr w14:paraId="2E4277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9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A719E">
            <w:pPr>
              <w:jc w:val="center"/>
              <w:rPr>
                <w:rFonts w:hint="default" w:ascii="Times New Roman" w:hAnsi="Times New Roman" w:cs="Times New Roman" w:eastAsiaTheme="minorEastAsia"/>
                <w:i w:val="0"/>
                <w:iCs w:val="0"/>
                <w:color w:val="auto"/>
                <w:sz w:val="21"/>
                <w:szCs w:val="21"/>
                <w:u w:val="none"/>
              </w:rPr>
            </w:pP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10EB3">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snapToGrid w:val="0"/>
                <w:color w:val="auto"/>
                <w:kern w:val="0"/>
                <w:sz w:val="21"/>
                <w:szCs w:val="21"/>
                <w:u w:val="none"/>
                <w:lang w:val="en-US" w:eastAsia="zh-CN" w:bidi="ar"/>
              </w:rPr>
              <w:t>平罗县</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56F6A5">
            <w:pPr>
              <w:keepNext w:val="0"/>
              <w:keepLines w:val="0"/>
              <w:widowControl/>
              <w:suppressLineNumbers w:val="0"/>
              <w:jc w:val="center"/>
              <w:textAlignment w:val="center"/>
              <w:rPr>
                <w:rFonts w:hint="default" w:ascii="Times New Roman" w:hAnsi="Times New Roman" w:eastAsia="黑体" w:cs="Times New Roman"/>
                <w:i w:val="0"/>
                <w:iCs w:val="0"/>
                <w:color w:val="auto"/>
                <w:sz w:val="22"/>
                <w:szCs w:val="22"/>
                <w:u w:val="none"/>
              </w:rPr>
            </w:pPr>
            <w:r>
              <w:rPr>
                <w:rFonts w:hint="default" w:ascii="Times New Roman" w:hAnsi="Times New Roman" w:eastAsia="黑体" w:cs="Times New Roman"/>
                <w:i w:val="0"/>
                <w:iCs w:val="0"/>
                <w:snapToGrid w:val="0"/>
                <w:color w:val="auto"/>
                <w:kern w:val="0"/>
                <w:sz w:val="22"/>
                <w:szCs w:val="22"/>
                <w:u w:val="none"/>
                <w:lang w:val="en-US" w:eastAsia="zh-CN" w:bidi="ar"/>
              </w:rPr>
              <w:t xml:space="preserve">19.87 </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F2512C">
            <w:pPr>
              <w:keepNext w:val="0"/>
              <w:keepLines w:val="0"/>
              <w:widowControl/>
              <w:suppressLineNumbers w:val="0"/>
              <w:jc w:val="center"/>
              <w:textAlignment w:val="center"/>
              <w:rPr>
                <w:rFonts w:hint="default" w:ascii="Times New Roman" w:hAnsi="Times New Roman" w:eastAsia="黑体" w:cs="Times New Roman"/>
                <w:i w:val="0"/>
                <w:iCs w:val="0"/>
                <w:color w:val="auto"/>
                <w:sz w:val="22"/>
                <w:szCs w:val="22"/>
                <w:u w:val="none"/>
              </w:rPr>
            </w:pPr>
            <w:r>
              <w:rPr>
                <w:rFonts w:hint="default" w:ascii="Times New Roman" w:hAnsi="Times New Roman" w:eastAsia="黑体" w:cs="Times New Roman"/>
                <w:i w:val="0"/>
                <w:iCs w:val="0"/>
                <w:snapToGrid w:val="0"/>
                <w:color w:val="auto"/>
                <w:kern w:val="0"/>
                <w:sz w:val="22"/>
                <w:szCs w:val="22"/>
                <w:u w:val="none"/>
                <w:lang w:val="en-US" w:eastAsia="zh-CN" w:bidi="ar"/>
              </w:rPr>
              <w:t xml:space="preserve">10.22 </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93806">
            <w:pPr>
              <w:keepNext w:val="0"/>
              <w:keepLines w:val="0"/>
              <w:widowControl/>
              <w:suppressLineNumbers w:val="0"/>
              <w:jc w:val="center"/>
              <w:textAlignment w:val="center"/>
              <w:rPr>
                <w:rFonts w:hint="default" w:ascii="Times New Roman" w:hAnsi="Times New Roman" w:eastAsia="黑体" w:cs="Times New Roman"/>
                <w:b w:val="0"/>
                <w:bCs w:val="0"/>
                <w:i w:val="0"/>
                <w:iCs w:val="0"/>
                <w:color w:val="auto"/>
                <w:sz w:val="22"/>
                <w:szCs w:val="22"/>
                <w:u w:val="none"/>
              </w:rPr>
            </w:pPr>
            <w:r>
              <w:rPr>
                <w:rFonts w:hint="default" w:ascii="Times New Roman" w:hAnsi="Times New Roman" w:eastAsia="黑体" w:cs="Times New Roman"/>
                <w:b w:val="0"/>
                <w:bCs w:val="0"/>
                <w:i w:val="0"/>
                <w:iCs w:val="0"/>
                <w:snapToGrid w:val="0"/>
                <w:color w:val="auto"/>
                <w:kern w:val="0"/>
                <w:sz w:val="22"/>
                <w:szCs w:val="22"/>
                <w:u w:val="none"/>
                <w:lang w:val="en-US" w:eastAsia="zh-CN" w:bidi="ar"/>
              </w:rPr>
              <w:t xml:space="preserve">8.66 </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EAB1F">
            <w:pPr>
              <w:keepNext w:val="0"/>
              <w:keepLines w:val="0"/>
              <w:widowControl/>
              <w:suppressLineNumbers w:val="0"/>
              <w:jc w:val="center"/>
              <w:textAlignment w:val="center"/>
              <w:rPr>
                <w:rFonts w:hint="default" w:ascii="Times New Roman" w:hAnsi="Times New Roman" w:eastAsia="黑体" w:cs="Times New Roman"/>
                <w:i w:val="0"/>
                <w:iCs w:val="0"/>
                <w:color w:val="auto"/>
                <w:sz w:val="22"/>
                <w:szCs w:val="22"/>
                <w:u w:val="none"/>
              </w:rPr>
            </w:pPr>
            <w:r>
              <w:rPr>
                <w:rFonts w:hint="default" w:ascii="Times New Roman" w:hAnsi="Times New Roman" w:eastAsia="黑体" w:cs="Times New Roman"/>
                <w:i w:val="0"/>
                <w:iCs w:val="0"/>
                <w:snapToGrid w:val="0"/>
                <w:color w:val="auto"/>
                <w:kern w:val="0"/>
                <w:sz w:val="22"/>
                <w:szCs w:val="22"/>
                <w:u w:val="none"/>
                <w:lang w:val="en-US" w:eastAsia="zh-CN" w:bidi="ar"/>
              </w:rPr>
              <w:t xml:space="preserve">9.65 </w:t>
            </w: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33090">
            <w:pPr>
              <w:keepNext w:val="0"/>
              <w:keepLines w:val="0"/>
              <w:widowControl/>
              <w:suppressLineNumbers w:val="0"/>
              <w:jc w:val="center"/>
              <w:textAlignment w:val="center"/>
              <w:rPr>
                <w:rFonts w:hint="default" w:ascii="Times New Roman" w:hAnsi="Times New Roman" w:eastAsia="黑体" w:cs="Times New Roman"/>
                <w:i w:val="0"/>
                <w:iCs w:val="0"/>
                <w:color w:val="auto"/>
                <w:sz w:val="22"/>
                <w:szCs w:val="22"/>
                <w:u w:val="none"/>
              </w:rPr>
            </w:pPr>
            <w:r>
              <w:rPr>
                <w:rFonts w:hint="default" w:ascii="Times New Roman" w:hAnsi="Times New Roman" w:eastAsia="黑体" w:cs="Times New Roman"/>
                <w:i w:val="0"/>
                <w:iCs w:val="0"/>
                <w:snapToGrid w:val="0"/>
                <w:color w:val="auto"/>
                <w:kern w:val="0"/>
                <w:sz w:val="22"/>
                <w:szCs w:val="22"/>
                <w:u w:val="none"/>
                <w:lang w:val="en-US" w:eastAsia="zh-CN" w:bidi="ar"/>
              </w:rPr>
              <w:t xml:space="preserve">107.34 </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EF1E5F">
            <w:pPr>
              <w:keepNext w:val="0"/>
              <w:keepLines w:val="0"/>
              <w:widowControl/>
              <w:suppressLineNumbers w:val="0"/>
              <w:jc w:val="center"/>
              <w:textAlignment w:val="center"/>
              <w:rPr>
                <w:rFonts w:hint="default" w:ascii="Times New Roman" w:hAnsi="Times New Roman" w:eastAsia="黑体" w:cs="Times New Roman"/>
                <w:i w:val="0"/>
                <w:iCs w:val="0"/>
                <w:color w:val="auto"/>
                <w:sz w:val="22"/>
                <w:szCs w:val="22"/>
                <w:u w:val="none"/>
              </w:rPr>
            </w:pPr>
            <w:r>
              <w:rPr>
                <w:rFonts w:hint="default" w:ascii="Times New Roman" w:hAnsi="Times New Roman" w:eastAsia="黑体" w:cs="Times New Roman"/>
                <w:i w:val="0"/>
                <w:iCs w:val="0"/>
                <w:snapToGrid w:val="0"/>
                <w:color w:val="auto"/>
                <w:kern w:val="0"/>
                <w:sz w:val="22"/>
                <w:szCs w:val="22"/>
                <w:u w:val="none"/>
                <w:lang w:val="en-US" w:eastAsia="zh-CN" w:bidi="ar"/>
              </w:rPr>
              <w:t xml:space="preserve">33.82 </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6B3CCF">
            <w:pPr>
              <w:keepNext w:val="0"/>
              <w:keepLines w:val="0"/>
              <w:widowControl/>
              <w:suppressLineNumbers w:val="0"/>
              <w:jc w:val="center"/>
              <w:textAlignment w:val="center"/>
              <w:rPr>
                <w:rFonts w:hint="default" w:ascii="Times New Roman" w:hAnsi="Times New Roman" w:eastAsia="黑体" w:cs="Times New Roman"/>
                <w:i w:val="0"/>
                <w:iCs w:val="0"/>
                <w:color w:val="auto"/>
                <w:sz w:val="22"/>
                <w:szCs w:val="22"/>
                <w:u w:val="none"/>
              </w:rPr>
            </w:pPr>
            <w:r>
              <w:rPr>
                <w:rFonts w:hint="default" w:ascii="Times New Roman" w:hAnsi="Times New Roman" w:eastAsia="黑体" w:cs="Times New Roman"/>
                <w:i w:val="0"/>
                <w:iCs w:val="0"/>
                <w:snapToGrid w:val="0"/>
                <w:color w:val="auto"/>
                <w:kern w:val="0"/>
                <w:sz w:val="22"/>
                <w:szCs w:val="22"/>
                <w:u w:val="none"/>
                <w:lang w:val="en-US" w:eastAsia="zh-CN" w:bidi="ar"/>
              </w:rPr>
              <w:t xml:space="preserve">10.35 </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2DF388">
            <w:pPr>
              <w:keepNext w:val="0"/>
              <w:keepLines w:val="0"/>
              <w:widowControl/>
              <w:suppressLineNumbers w:val="0"/>
              <w:jc w:val="center"/>
              <w:textAlignment w:val="center"/>
              <w:rPr>
                <w:rFonts w:hint="default" w:ascii="Times New Roman" w:hAnsi="Times New Roman" w:eastAsia="黑体" w:cs="Times New Roman"/>
                <w:i w:val="0"/>
                <w:iCs w:val="0"/>
                <w:color w:val="auto"/>
                <w:sz w:val="22"/>
                <w:szCs w:val="22"/>
                <w:u w:val="none"/>
              </w:rPr>
            </w:pPr>
            <w:r>
              <w:rPr>
                <w:rFonts w:hint="default" w:ascii="Times New Roman" w:hAnsi="Times New Roman" w:eastAsia="黑体" w:cs="Times New Roman"/>
                <w:i w:val="0"/>
                <w:iCs w:val="0"/>
                <w:snapToGrid w:val="0"/>
                <w:color w:val="auto"/>
                <w:kern w:val="0"/>
                <w:sz w:val="22"/>
                <w:szCs w:val="22"/>
                <w:u w:val="none"/>
                <w:lang w:val="en-US" w:eastAsia="zh-CN" w:bidi="ar"/>
              </w:rPr>
              <w:t xml:space="preserve">0.00 </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830170">
            <w:pPr>
              <w:keepNext w:val="0"/>
              <w:keepLines w:val="0"/>
              <w:widowControl/>
              <w:suppressLineNumbers w:val="0"/>
              <w:jc w:val="center"/>
              <w:textAlignment w:val="center"/>
              <w:rPr>
                <w:rFonts w:hint="default" w:ascii="Times New Roman" w:hAnsi="Times New Roman" w:eastAsia="黑体" w:cs="Times New Roman"/>
                <w:i w:val="0"/>
                <w:iCs w:val="0"/>
                <w:color w:val="auto"/>
                <w:sz w:val="22"/>
                <w:szCs w:val="22"/>
                <w:u w:val="none"/>
              </w:rPr>
            </w:pPr>
            <w:r>
              <w:rPr>
                <w:rFonts w:hint="default" w:ascii="Times New Roman" w:hAnsi="Times New Roman" w:eastAsia="黑体" w:cs="Times New Roman"/>
                <w:i w:val="0"/>
                <w:iCs w:val="0"/>
                <w:snapToGrid w:val="0"/>
                <w:color w:val="auto"/>
                <w:kern w:val="0"/>
                <w:sz w:val="22"/>
                <w:szCs w:val="22"/>
                <w:u w:val="none"/>
                <w:lang w:val="en-US" w:eastAsia="zh-CN" w:bidi="ar"/>
              </w:rPr>
              <w:t xml:space="preserve">23.47 </w:t>
            </w: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852DB">
            <w:pPr>
              <w:keepNext w:val="0"/>
              <w:keepLines w:val="0"/>
              <w:widowControl/>
              <w:suppressLineNumbers w:val="0"/>
              <w:jc w:val="center"/>
              <w:textAlignment w:val="center"/>
              <w:rPr>
                <w:rFonts w:hint="default" w:ascii="Times New Roman" w:hAnsi="Times New Roman" w:eastAsia="黑体" w:cs="Times New Roman"/>
                <w:i w:val="0"/>
                <w:iCs w:val="0"/>
                <w:color w:val="auto"/>
                <w:sz w:val="22"/>
                <w:szCs w:val="22"/>
                <w:u w:val="none"/>
              </w:rPr>
            </w:pPr>
            <w:r>
              <w:rPr>
                <w:rFonts w:hint="default" w:ascii="Times New Roman" w:hAnsi="Times New Roman" w:eastAsia="黑体" w:cs="Times New Roman"/>
                <w:i w:val="0"/>
                <w:iCs w:val="0"/>
                <w:snapToGrid w:val="0"/>
                <w:color w:val="auto"/>
                <w:kern w:val="0"/>
                <w:sz w:val="22"/>
                <w:szCs w:val="22"/>
                <w:u w:val="none"/>
                <w:lang w:val="en-US" w:eastAsia="zh-CN" w:bidi="ar"/>
              </w:rPr>
              <w:t xml:space="preserve">117.69 </w:t>
            </w:r>
          </w:p>
        </w:tc>
      </w:tr>
      <w:tr w14:paraId="07AC92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9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0CF51">
            <w:pPr>
              <w:jc w:val="center"/>
              <w:rPr>
                <w:rFonts w:hint="default" w:ascii="Times New Roman" w:hAnsi="Times New Roman" w:cs="Times New Roman" w:eastAsiaTheme="minorEastAsia"/>
                <w:i w:val="0"/>
                <w:iCs w:val="0"/>
                <w:color w:val="auto"/>
                <w:sz w:val="21"/>
                <w:szCs w:val="21"/>
                <w:u w:val="none"/>
              </w:rPr>
            </w:pP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AD704">
            <w:pPr>
              <w:keepNext w:val="0"/>
              <w:keepLines w:val="0"/>
              <w:widowControl/>
              <w:suppressLineNumbers w:val="0"/>
              <w:jc w:val="center"/>
              <w:textAlignment w:val="center"/>
              <w:rPr>
                <w:rFonts w:hint="default" w:ascii="Times New Roman" w:hAnsi="Times New Roman" w:cs="Times New Roman" w:eastAsiaTheme="minorEastAsia"/>
                <w:b/>
                <w:bCs/>
                <w:i w:val="0"/>
                <w:iCs w:val="0"/>
                <w:color w:val="auto"/>
                <w:sz w:val="21"/>
                <w:szCs w:val="21"/>
                <w:u w:val="none"/>
              </w:rPr>
            </w:pPr>
            <w:r>
              <w:rPr>
                <w:rFonts w:hint="default" w:ascii="Times New Roman" w:hAnsi="Times New Roman" w:cs="Times New Roman" w:eastAsiaTheme="minorEastAsia"/>
                <w:b w:val="0"/>
                <w:bCs w:val="0"/>
                <w:i w:val="0"/>
                <w:iCs w:val="0"/>
                <w:snapToGrid w:val="0"/>
                <w:color w:val="auto"/>
                <w:kern w:val="0"/>
                <w:sz w:val="21"/>
                <w:szCs w:val="21"/>
                <w:u w:val="none"/>
                <w:lang w:val="en-US" w:eastAsia="zh-CN" w:bidi="ar"/>
              </w:rPr>
              <w:t>小计</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3BDAB">
            <w:pPr>
              <w:keepNext w:val="0"/>
              <w:keepLines w:val="0"/>
              <w:widowControl/>
              <w:suppressLineNumbers w:val="0"/>
              <w:jc w:val="center"/>
              <w:textAlignment w:val="center"/>
              <w:rPr>
                <w:rFonts w:hint="default" w:ascii="Times New Roman" w:hAnsi="Times New Roman" w:eastAsia="黑体" w:cs="Times New Roman"/>
                <w:b/>
                <w:bCs/>
                <w:i w:val="0"/>
                <w:iCs w:val="0"/>
                <w:color w:val="auto"/>
                <w:sz w:val="22"/>
                <w:szCs w:val="22"/>
                <w:u w:val="none"/>
              </w:rPr>
            </w:pPr>
            <w:r>
              <w:rPr>
                <w:rFonts w:hint="default" w:ascii="Times New Roman" w:hAnsi="Times New Roman" w:eastAsia="黑体" w:cs="Times New Roman"/>
                <w:b/>
                <w:bCs/>
                <w:i w:val="0"/>
                <w:iCs w:val="0"/>
                <w:snapToGrid w:val="0"/>
                <w:color w:val="auto"/>
                <w:kern w:val="0"/>
                <w:sz w:val="22"/>
                <w:szCs w:val="22"/>
                <w:u w:val="none"/>
                <w:lang w:val="en-US" w:eastAsia="zh-CN" w:bidi="ar"/>
              </w:rPr>
              <w:t xml:space="preserve">29.72 </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A4363">
            <w:pPr>
              <w:keepNext w:val="0"/>
              <w:keepLines w:val="0"/>
              <w:widowControl/>
              <w:suppressLineNumbers w:val="0"/>
              <w:jc w:val="center"/>
              <w:textAlignment w:val="center"/>
              <w:rPr>
                <w:rFonts w:hint="default" w:ascii="Times New Roman" w:hAnsi="Times New Roman" w:eastAsia="黑体" w:cs="Times New Roman"/>
                <w:b/>
                <w:bCs/>
                <w:i w:val="0"/>
                <w:iCs w:val="0"/>
                <w:color w:val="auto"/>
                <w:sz w:val="22"/>
                <w:szCs w:val="22"/>
                <w:u w:val="none"/>
              </w:rPr>
            </w:pPr>
            <w:r>
              <w:rPr>
                <w:rFonts w:hint="default" w:ascii="Times New Roman" w:hAnsi="Times New Roman" w:eastAsia="黑体" w:cs="Times New Roman"/>
                <w:b/>
                <w:bCs/>
                <w:i w:val="0"/>
                <w:iCs w:val="0"/>
                <w:snapToGrid w:val="0"/>
                <w:color w:val="auto"/>
                <w:kern w:val="0"/>
                <w:sz w:val="22"/>
                <w:szCs w:val="22"/>
                <w:u w:val="none"/>
                <w:lang w:val="en-US" w:eastAsia="zh-CN" w:bidi="ar"/>
              </w:rPr>
              <w:t xml:space="preserve">11.52 </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6A399">
            <w:pPr>
              <w:keepNext w:val="0"/>
              <w:keepLines w:val="0"/>
              <w:widowControl/>
              <w:suppressLineNumbers w:val="0"/>
              <w:jc w:val="center"/>
              <w:textAlignment w:val="center"/>
              <w:rPr>
                <w:rFonts w:hint="default" w:ascii="Times New Roman" w:hAnsi="Times New Roman" w:eastAsia="黑体" w:cs="Times New Roman"/>
                <w:b/>
                <w:bCs/>
                <w:i w:val="0"/>
                <w:iCs w:val="0"/>
                <w:color w:val="auto"/>
                <w:sz w:val="22"/>
                <w:szCs w:val="22"/>
                <w:u w:val="none"/>
              </w:rPr>
            </w:pPr>
            <w:r>
              <w:rPr>
                <w:rFonts w:hint="default" w:ascii="Times New Roman" w:hAnsi="Times New Roman" w:eastAsia="黑体" w:cs="Times New Roman"/>
                <w:b/>
                <w:bCs/>
                <w:i w:val="0"/>
                <w:iCs w:val="0"/>
                <w:snapToGrid w:val="0"/>
                <w:color w:val="auto"/>
                <w:kern w:val="0"/>
                <w:sz w:val="22"/>
                <w:szCs w:val="22"/>
                <w:u w:val="none"/>
                <w:lang w:val="en-US" w:eastAsia="zh-CN" w:bidi="ar"/>
              </w:rPr>
              <w:t xml:space="preserve">9.39 </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A7414">
            <w:pPr>
              <w:keepNext w:val="0"/>
              <w:keepLines w:val="0"/>
              <w:widowControl/>
              <w:suppressLineNumbers w:val="0"/>
              <w:jc w:val="center"/>
              <w:textAlignment w:val="center"/>
              <w:rPr>
                <w:rFonts w:hint="default" w:ascii="Times New Roman" w:hAnsi="Times New Roman" w:eastAsia="黑体" w:cs="Times New Roman"/>
                <w:b/>
                <w:bCs/>
                <w:i w:val="0"/>
                <w:iCs w:val="0"/>
                <w:color w:val="auto"/>
                <w:sz w:val="22"/>
                <w:szCs w:val="22"/>
                <w:u w:val="none"/>
              </w:rPr>
            </w:pPr>
            <w:r>
              <w:rPr>
                <w:rFonts w:hint="default" w:ascii="Times New Roman" w:hAnsi="Times New Roman" w:eastAsia="黑体" w:cs="Times New Roman"/>
                <w:b/>
                <w:bCs/>
                <w:i w:val="0"/>
                <w:iCs w:val="0"/>
                <w:snapToGrid w:val="0"/>
                <w:color w:val="auto"/>
                <w:kern w:val="0"/>
                <w:sz w:val="22"/>
                <w:szCs w:val="22"/>
                <w:u w:val="none"/>
                <w:lang w:val="en-US" w:eastAsia="zh-CN" w:bidi="ar"/>
              </w:rPr>
              <w:t xml:space="preserve">18.20 </w:t>
            </w: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8CF72">
            <w:pPr>
              <w:keepNext w:val="0"/>
              <w:keepLines w:val="0"/>
              <w:widowControl/>
              <w:suppressLineNumbers w:val="0"/>
              <w:jc w:val="center"/>
              <w:textAlignment w:val="center"/>
              <w:rPr>
                <w:rFonts w:hint="default" w:ascii="Times New Roman" w:hAnsi="Times New Roman" w:eastAsia="黑体" w:cs="Times New Roman"/>
                <w:b/>
                <w:bCs/>
                <w:i w:val="0"/>
                <w:iCs w:val="0"/>
                <w:color w:val="auto"/>
                <w:sz w:val="22"/>
                <w:szCs w:val="22"/>
                <w:u w:val="none"/>
              </w:rPr>
            </w:pPr>
            <w:r>
              <w:rPr>
                <w:rFonts w:hint="default" w:ascii="Times New Roman" w:hAnsi="Times New Roman" w:eastAsia="黑体" w:cs="Times New Roman"/>
                <w:b/>
                <w:bCs/>
                <w:i w:val="0"/>
                <w:iCs w:val="0"/>
                <w:snapToGrid w:val="0"/>
                <w:color w:val="auto"/>
                <w:kern w:val="0"/>
                <w:sz w:val="22"/>
                <w:szCs w:val="22"/>
                <w:u w:val="none"/>
                <w:lang w:val="en-US" w:eastAsia="zh-CN" w:bidi="ar"/>
              </w:rPr>
              <w:t xml:space="preserve">151.41 </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87235">
            <w:pPr>
              <w:keepNext w:val="0"/>
              <w:keepLines w:val="0"/>
              <w:widowControl/>
              <w:suppressLineNumbers w:val="0"/>
              <w:jc w:val="center"/>
              <w:textAlignment w:val="center"/>
              <w:rPr>
                <w:rFonts w:hint="default" w:ascii="Times New Roman" w:hAnsi="Times New Roman" w:eastAsia="黑体" w:cs="Times New Roman"/>
                <w:b/>
                <w:bCs/>
                <w:i w:val="0"/>
                <w:iCs w:val="0"/>
                <w:color w:val="auto"/>
                <w:sz w:val="22"/>
                <w:szCs w:val="22"/>
                <w:u w:val="none"/>
              </w:rPr>
            </w:pPr>
            <w:r>
              <w:rPr>
                <w:rFonts w:hint="default" w:ascii="Times New Roman" w:hAnsi="Times New Roman" w:eastAsia="黑体" w:cs="Times New Roman"/>
                <w:b/>
                <w:bCs/>
                <w:i w:val="0"/>
                <w:iCs w:val="0"/>
                <w:snapToGrid w:val="0"/>
                <w:color w:val="auto"/>
                <w:kern w:val="0"/>
                <w:sz w:val="22"/>
                <w:szCs w:val="22"/>
                <w:u w:val="none"/>
                <w:lang w:val="en-US" w:eastAsia="zh-CN" w:bidi="ar"/>
              </w:rPr>
              <w:t xml:space="preserve">44.04 </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3E5EC">
            <w:pPr>
              <w:keepNext w:val="0"/>
              <w:keepLines w:val="0"/>
              <w:widowControl/>
              <w:suppressLineNumbers w:val="0"/>
              <w:jc w:val="center"/>
              <w:textAlignment w:val="center"/>
              <w:rPr>
                <w:rFonts w:hint="default" w:ascii="Times New Roman" w:hAnsi="Times New Roman" w:eastAsia="黑体" w:cs="Times New Roman"/>
                <w:b/>
                <w:bCs/>
                <w:i w:val="0"/>
                <w:iCs w:val="0"/>
                <w:color w:val="auto"/>
                <w:sz w:val="22"/>
                <w:szCs w:val="22"/>
                <w:u w:val="none"/>
              </w:rPr>
            </w:pPr>
            <w:r>
              <w:rPr>
                <w:rFonts w:hint="default" w:ascii="Times New Roman" w:hAnsi="Times New Roman" w:eastAsia="黑体" w:cs="Times New Roman"/>
                <w:b/>
                <w:bCs/>
                <w:i w:val="0"/>
                <w:iCs w:val="0"/>
                <w:snapToGrid w:val="0"/>
                <w:color w:val="auto"/>
                <w:kern w:val="0"/>
                <w:sz w:val="22"/>
                <w:szCs w:val="22"/>
                <w:u w:val="none"/>
                <w:lang w:val="en-US" w:eastAsia="zh-CN" w:bidi="ar"/>
              </w:rPr>
              <w:t xml:space="preserve">10.65 </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24BA4">
            <w:pPr>
              <w:keepNext w:val="0"/>
              <w:keepLines w:val="0"/>
              <w:widowControl/>
              <w:suppressLineNumbers w:val="0"/>
              <w:jc w:val="center"/>
              <w:textAlignment w:val="center"/>
              <w:rPr>
                <w:rFonts w:hint="default" w:ascii="Times New Roman" w:hAnsi="Times New Roman" w:eastAsia="黑体" w:cs="Times New Roman"/>
                <w:b/>
                <w:bCs/>
                <w:i w:val="0"/>
                <w:iCs w:val="0"/>
                <w:color w:val="auto"/>
                <w:sz w:val="22"/>
                <w:szCs w:val="22"/>
                <w:u w:val="none"/>
              </w:rPr>
            </w:pPr>
            <w:r>
              <w:rPr>
                <w:rFonts w:hint="default" w:ascii="Times New Roman" w:hAnsi="Times New Roman" w:eastAsia="黑体" w:cs="Times New Roman"/>
                <w:b/>
                <w:bCs/>
                <w:i w:val="0"/>
                <w:iCs w:val="0"/>
                <w:snapToGrid w:val="0"/>
                <w:color w:val="auto"/>
                <w:kern w:val="0"/>
                <w:sz w:val="22"/>
                <w:szCs w:val="22"/>
                <w:u w:val="none"/>
                <w:lang w:val="en-US" w:eastAsia="zh-CN" w:bidi="ar"/>
              </w:rPr>
              <w:t xml:space="preserve">0.00 </w:t>
            </w: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8C24B">
            <w:pPr>
              <w:keepNext w:val="0"/>
              <w:keepLines w:val="0"/>
              <w:widowControl/>
              <w:suppressLineNumbers w:val="0"/>
              <w:jc w:val="center"/>
              <w:textAlignment w:val="center"/>
              <w:rPr>
                <w:rFonts w:hint="default" w:ascii="Times New Roman" w:hAnsi="Times New Roman" w:eastAsia="黑体" w:cs="Times New Roman"/>
                <w:b/>
                <w:bCs/>
                <w:i w:val="0"/>
                <w:iCs w:val="0"/>
                <w:color w:val="auto"/>
                <w:sz w:val="22"/>
                <w:szCs w:val="22"/>
                <w:u w:val="none"/>
              </w:rPr>
            </w:pPr>
            <w:r>
              <w:rPr>
                <w:rFonts w:hint="default" w:ascii="Times New Roman" w:hAnsi="Times New Roman" w:eastAsia="黑体" w:cs="Times New Roman"/>
                <w:b/>
                <w:bCs/>
                <w:i w:val="0"/>
                <w:iCs w:val="0"/>
                <w:snapToGrid w:val="0"/>
                <w:color w:val="auto"/>
                <w:kern w:val="0"/>
                <w:sz w:val="22"/>
                <w:szCs w:val="22"/>
                <w:u w:val="none"/>
                <w:lang w:val="en-US" w:eastAsia="zh-CN" w:bidi="ar"/>
              </w:rPr>
              <w:t xml:space="preserve">33.39 </w:t>
            </w: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38C9B">
            <w:pPr>
              <w:keepNext w:val="0"/>
              <w:keepLines w:val="0"/>
              <w:widowControl/>
              <w:suppressLineNumbers w:val="0"/>
              <w:jc w:val="center"/>
              <w:textAlignment w:val="center"/>
              <w:rPr>
                <w:rFonts w:hint="default" w:ascii="Times New Roman" w:hAnsi="Times New Roman" w:eastAsia="黑体" w:cs="Times New Roman"/>
                <w:b/>
                <w:bCs/>
                <w:i w:val="0"/>
                <w:iCs w:val="0"/>
                <w:color w:val="auto"/>
                <w:sz w:val="22"/>
                <w:szCs w:val="22"/>
                <w:u w:val="none"/>
              </w:rPr>
            </w:pPr>
            <w:r>
              <w:rPr>
                <w:rFonts w:hint="default" w:ascii="Times New Roman" w:hAnsi="Times New Roman" w:eastAsia="黑体" w:cs="Times New Roman"/>
                <w:b/>
                <w:bCs/>
                <w:i w:val="0"/>
                <w:iCs w:val="0"/>
                <w:snapToGrid w:val="0"/>
                <w:color w:val="auto"/>
                <w:kern w:val="0"/>
                <w:sz w:val="22"/>
                <w:szCs w:val="22"/>
                <w:u w:val="none"/>
                <w:lang w:val="en-US" w:eastAsia="zh-CN" w:bidi="ar"/>
              </w:rPr>
              <w:t xml:space="preserve">162.06 </w:t>
            </w:r>
          </w:p>
        </w:tc>
      </w:tr>
      <w:tr w14:paraId="2C009D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9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41FB5C">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snapToGrid w:val="0"/>
                <w:color w:val="auto"/>
                <w:kern w:val="0"/>
                <w:sz w:val="21"/>
                <w:szCs w:val="21"/>
                <w:u w:val="none"/>
                <w:lang w:val="en-US" w:eastAsia="zh-CN" w:bidi="ar"/>
              </w:rPr>
              <w:t>吴忠市</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FC162">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snapToGrid w:val="0"/>
                <w:color w:val="auto"/>
                <w:kern w:val="0"/>
                <w:sz w:val="21"/>
                <w:szCs w:val="21"/>
                <w:u w:val="none"/>
                <w:lang w:val="en-US" w:eastAsia="zh-CN" w:bidi="ar"/>
              </w:rPr>
              <w:t>利通区</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A93D01">
            <w:pPr>
              <w:keepNext w:val="0"/>
              <w:keepLines w:val="0"/>
              <w:widowControl/>
              <w:suppressLineNumbers w:val="0"/>
              <w:jc w:val="center"/>
              <w:textAlignment w:val="center"/>
              <w:rPr>
                <w:rFonts w:hint="default" w:ascii="Times New Roman" w:hAnsi="Times New Roman" w:eastAsia="黑体" w:cs="Times New Roman"/>
                <w:i w:val="0"/>
                <w:iCs w:val="0"/>
                <w:color w:val="auto"/>
                <w:sz w:val="22"/>
                <w:szCs w:val="22"/>
                <w:u w:val="none"/>
              </w:rPr>
            </w:pPr>
            <w:r>
              <w:rPr>
                <w:rFonts w:hint="default" w:ascii="Times New Roman" w:hAnsi="Times New Roman" w:eastAsia="黑体" w:cs="Times New Roman"/>
                <w:i w:val="0"/>
                <w:iCs w:val="0"/>
                <w:snapToGrid w:val="0"/>
                <w:color w:val="auto"/>
                <w:kern w:val="0"/>
                <w:sz w:val="22"/>
                <w:szCs w:val="22"/>
                <w:u w:val="none"/>
                <w:lang w:val="en-US" w:eastAsia="zh-CN" w:bidi="ar"/>
              </w:rPr>
              <w:t xml:space="preserve">8.13 </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A60AB5">
            <w:pPr>
              <w:keepNext w:val="0"/>
              <w:keepLines w:val="0"/>
              <w:widowControl/>
              <w:suppressLineNumbers w:val="0"/>
              <w:jc w:val="center"/>
              <w:textAlignment w:val="center"/>
              <w:rPr>
                <w:rFonts w:hint="default" w:ascii="Times New Roman" w:hAnsi="Times New Roman" w:eastAsia="黑体" w:cs="Times New Roman"/>
                <w:i w:val="0"/>
                <w:iCs w:val="0"/>
                <w:color w:val="auto"/>
                <w:sz w:val="22"/>
                <w:szCs w:val="22"/>
                <w:u w:val="none"/>
              </w:rPr>
            </w:pPr>
            <w:r>
              <w:rPr>
                <w:rFonts w:hint="default" w:ascii="Times New Roman" w:hAnsi="Times New Roman" w:eastAsia="黑体" w:cs="Times New Roman"/>
                <w:i w:val="0"/>
                <w:iCs w:val="0"/>
                <w:snapToGrid w:val="0"/>
                <w:color w:val="auto"/>
                <w:kern w:val="0"/>
                <w:sz w:val="22"/>
                <w:szCs w:val="22"/>
                <w:u w:val="none"/>
                <w:lang w:val="en-US" w:eastAsia="zh-CN" w:bidi="ar"/>
              </w:rPr>
              <w:t xml:space="preserve">1.90 </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29F37">
            <w:pPr>
              <w:keepNext w:val="0"/>
              <w:keepLines w:val="0"/>
              <w:widowControl/>
              <w:suppressLineNumbers w:val="0"/>
              <w:jc w:val="center"/>
              <w:textAlignment w:val="center"/>
              <w:rPr>
                <w:rFonts w:hint="default" w:ascii="Times New Roman" w:hAnsi="Times New Roman" w:eastAsia="黑体" w:cs="Times New Roman"/>
                <w:b w:val="0"/>
                <w:bCs w:val="0"/>
                <w:i w:val="0"/>
                <w:iCs w:val="0"/>
                <w:color w:val="auto"/>
                <w:sz w:val="22"/>
                <w:szCs w:val="22"/>
                <w:u w:val="none"/>
              </w:rPr>
            </w:pPr>
            <w:r>
              <w:rPr>
                <w:rFonts w:hint="default" w:ascii="Times New Roman" w:hAnsi="Times New Roman" w:eastAsia="黑体" w:cs="Times New Roman"/>
                <w:b w:val="0"/>
                <w:bCs w:val="0"/>
                <w:i w:val="0"/>
                <w:iCs w:val="0"/>
                <w:snapToGrid w:val="0"/>
                <w:color w:val="auto"/>
                <w:kern w:val="0"/>
                <w:sz w:val="22"/>
                <w:szCs w:val="22"/>
                <w:u w:val="none"/>
                <w:lang w:val="en-US" w:eastAsia="zh-CN" w:bidi="ar"/>
              </w:rPr>
              <w:t xml:space="preserve">1.36 </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219156">
            <w:pPr>
              <w:keepNext w:val="0"/>
              <w:keepLines w:val="0"/>
              <w:widowControl/>
              <w:suppressLineNumbers w:val="0"/>
              <w:jc w:val="center"/>
              <w:textAlignment w:val="center"/>
              <w:rPr>
                <w:rFonts w:hint="default" w:ascii="Times New Roman" w:hAnsi="Times New Roman" w:eastAsia="黑体" w:cs="Times New Roman"/>
                <w:i w:val="0"/>
                <w:iCs w:val="0"/>
                <w:color w:val="auto"/>
                <w:sz w:val="22"/>
                <w:szCs w:val="22"/>
                <w:u w:val="none"/>
              </w:rPr>
            </w:pPr>
            <w:r>
              <w:rPr>
                <w:rFonts w:hint="default" w:ascii="Times New Roman" w:hAnsi="Times New Roman" w:eastAsia="黑体" w:cs="Times New Roman"/>
                <w:i w:val="0"/>
                <w:iCs w:val="0"/>
                <w:snapToGrid w:val="0"/>
                <w:color w:val="auto"/>
                <w:kern w:val="0"/>
                <w:sz w:val="22"/>
                <w:szCs w:val="22"/>
                <w:u w:val="none"/>
                <w:lang w:val="en-US" w:eastAsia="zh-CN" w:bidi="ar"/>
              </w:rPr>
              <w:t xml:space="preserve">6.23 </w:t>
            </w: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6596A">
            <w:pPr>
              <w:keepNext w:val="0"/>
              <w:keepLines w:val="0"/>
              <w:widowControl/>
              <w:suppressLineNumbers w:val="0"/>
              <w:jc w:val="center"/>
              <w:textAlignment w:val="center"/>
              <w:rPr>
                <w:rFonts w:hint="default" w:ascii="Times New Roman" w:hAnsi="Times New Roman" w:eastAsia="黑体" w:cs="Times New Roman"/>
                <w:i w:val="0"/>
                <w:iCs w:val="0"/>
                <w:color w:val="auto"/>
                <w:sz w:val="22"/>
                <w:szCs w:val="22"/>
                <w:u w:val="none"/>
              </w:rPr>
            </w:pPr>
            <w:r>
              <w:rPr>
                <w:rFonts w:hint="default" w:ascii="Times New Roman" w:hAnsi="Times New Roman" w:eastAsia="黑体" w:cs="Times New Roman"/>
                <w:i w:val="0"/>
                <w:iCs w:val="0"/>
                <w:snapToGrid w:val="0"/>
                <w:color w:val="auto"/>
                <w:kern w:val="0"/>
                <w:sz w:val="22"/>
                <w:szCs w:val="22"/>
                <w:u w:val="none"/>
                <w:lang w:val="en-US" w:eastAsia="zh-CN" w:bidi="ar"/>
              </w:rPr>
              <w:t xml:space="preserve">54.22 </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6EEFAD">
            <w:pPr>
              <w:keepNext w:val="0"/>
              <w:keepLines w:val="0"/>
              <w:widowControl/>
              <w:suppressLineNumbers w:val="0"/>
              <w:jc w:val="center"/>
              <w:textAlignment w:val="center"/>
              <w:rPr>
                <w:rFonts w:hint="default" w:ascii="Times New Roman" w:hAnsi="Times New Roman" w:eastAsia="黑体" w:cs="Times New Roman"/>
                <w:i w:val="0"/>
                <w:iCs w:val="0"/>
                <w:color w:val="auto"/>
                <w:sz w:val="22"/>
                <w:szCs w:val="22"/>
                <w:u w:val="none"/>
              </w:rPr>
            </w:pPr>
            <w:r>
              <w:rPr>
                <w:rFonts w:hint="default" w:ascii="Times New Roman" w:hAnsi="Times New Roman" w:eastAsia="黑体" w:cs="Times New Roman"/>
                <w:i w:val="0"/>
                <w:iCs w:val="0"/>
                <w:snapToGrid w:val="0"/>
                <w:color w:val="auto"/>
                <w:kern w:val="0"/>
                <w:sz w:val="22"/>
                <w:szCs w:val="22"/>
                <w:u w:val="none"/>
                <w:lang w:val="en-US" w:eastAsia="zh-CN" w:bidi="ar"/>
              </w:rPr>
              <w:t xml:space="preserve">12.44 </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5552AC">
            <w:pPr>
              <w:keepNext w:val="0"/>
              <w:keepLines w:val="0"/>
              <w:widowControl/>
              <w:suppressLineNumbers w:val="0"/>
              <w:jc w:val="center"/>
              <w:textAlignment w:val="center"/>
              <w:rPr>
                <w:rFonts w:hint="default" w:ascii="Times New Roman" w:hAnsi="Times New Roman" w:eastAsia="黑体" w:cs="Times New Roman"/>
                <w:i w:val="0"/>
                <w:iCs w:val="0"/>
                <w:color w:val="auto"/>
                <w:sz w:val="22"/>
                <w:szCs w:val="22"/>
                <w:u w:val="none"/>
              </w:rPr>
            </w:pPr>
            <w:r>
              <w:rPr>
                <w:rFonts w:hint="default" w:ascii="Times New Roman" w:hAnsi="Times New Roman" w:eastAsia="黑体" w:cs="Times New Roman"/>
                <w:i w:val="0"/>
                <w:iCs w:val="0"/>
                <w:snapToGrid w:val="0"/>
                <w:color w:val="auto"/>
                <w:kern w:val="0"/>
                <w:sz w:val="22"/>
                <w:szCs w:val="22"/>
                <w:u w:val="none"/>
                <w:lang w:val="en-US" w:eastAsia="zh-CN" w:bidi="ar"/>
              </w:rPr>
              <w:t xml:space="preserve">0.00 </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4C54C4">
            <w:pPr>
              <w:keepNext w:val="0"/>
              <w:keepLines w:val="0"/>
              <w:widowControl/>
              <w:suppressLineNumbers w:val="0"/>
              <w:jc w:val="center"/>
              <w:textAlignment w:val="center"/>
              <w:rPr>
                <w:rFonts w:hint="default" w:ascii="Times New Roman" w:hAnsi="Times New Roman" w:eastAsia="黑体" w:cs="Times New Roman"/>
                <w:i w:val="0"/>
                <w:iCs w:val="0"/>
                <w:color w:val="auto"/>
                <w:sz w:val="22"/>
                <w:szCs w:val="22"/>
                <w:u w:val="none"/>
              </w:rPr>
            </w:pPr>
            <w:r>
              <w:rPr>
                <w:rFonts w:hint="default" w:ascii="Times New Roman" w:hAnsi="Times New Roman" w:eastAsia="黑体" w:cs="Times New Roman"/>
                <w:i w:val="0"/>
                <w:iCs w:val="0"/>
                <w:snapToGrid w:val="0"/>
                <w:color w:val="auto"/>
                <w:kern w:val="0"/>
                <w:sz w:val="22"/>
                <w:szCs w:val="22"/>
                <w:u w:val="none"/>
                <w:lang w:val="en-US" w:eastAsia="zh-CN" w:bidi="ar"/>
              </w:rPr>
              <w:t xml:space="preserve">0.00 </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E5597D">
            <w:pPr>
              <w:keepNext w:val="0"/>
              <w:keepLines w:val="0"/>
              <w:widowControl/>
              <w:suppressLineNumbers w:val="0"/>
              <w:jc w:val="center"/>
              <w:textAlignment w:val="center"/>
              <w:rPr>
                <w:rFonts w:hint="default" w:ascii="Times New Roman" w:hAnsi="Times New Roman" w:eastAsia="黑体" w:cs="Times New Roman"/>
                <w:i w:val="0"/>
                <w:iCs w:val="0"/>
                <w:color w:val="auto"/>
                <w:sz w:val="22"/>
                <w:szCs w:val="22"/>
                <w:u w:val="none"/>
              </w:rPr>
            </w:pPr>
            <w:r>
              <w:rPr>
                <w:rFonts w:hint="default" w:ascii="Times New Roman" w:hAnsi="Times New Roman" w:eastAsia="黑体" w:cs="Times New Roman"/>
                <w:i w:val="0"/>
                <w:iCs w:val="0"/>
                <w:snapToGrid w:val="0"/>
                <w:color w:val="auto"/>
                <w:kern w:val="0"/>
                <w:sz w:val="22"/>
                <w:szCs w:val="22"/>
                <w:u w:val="none"/>
                <w:lang w:val="en-US" w:eastAsia="zh-CN" w:bidi="ar"/>
              </w:rPr>
              <w:t xml:space="preserve">12.44 </w:t>
            </w: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0AA79">
            <w:pPr>
              <w:keepNext w:val="0"/>
              <w:keepLines w:val="0"/>
              <w:widowControl/>
              <w:suppressLineNumbers w:val="0"/>
              <w:jc w:val="center"/>
              <w:textAlignment w:val="center"/>
              <w:rPr>
                <w:rFonts w:hint="default" w:ascii="Times New Roman" w:hAnsi="Times New Roman" w:eastAsia="黑体" w:cs="Times New Roman"/>
                <w:i w:val="0"/>
                <w:iCs w:val="0"/>
                <w:color w:val="auto"/>
                <w:sz w:val="22"/>
                <w:szCs w:val="22"/>
                <w:u w:val="none"/>
              </w:rPr>
            </w:pPr>
            <w:r>
              <w:rPr>
                <w:rFonts w:hint="default" w:ascii="Times New Roman" w:hAnsi="Times New Roman" w:eastAsia="黑体" w:cs="Times New Roman"/>
                <w:i w:val="0"/>
                <w:iCs w:val="0"/>
                <w:snapToGrid w:val="0"/>
                <w:color w:val="auto"/>
                <w:kern w:val="0"/>
                <w:sz w:val="22"/>
                <w:szCs w:val="22"/>
                <w:u w:val="none"/>
                <w:lang w:val="en-US" w:eastAsia="zh-CN" w:bidi="ar"/>
              </w:rPr>
              <w:t xml:space="preserve">54.22 </w:t>
            </w:r>
          </w:p>
        </w:tc>
      </w:tr>
      <w:tr w14:paraId="45D979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529BE3">
            <w:pPr>
              <w:jc w:val="center"/>
              <w:rPr>
                <w:rFonts w:hint="default" w:ascii="Times New Roman" w:hAnsi="Times New Roman" w:cs="Times New Roman" w:eastAsiaTheme="minorEastAsia"/>
                <w:i w:val="0"/>
                <w:iCs w:val="0"/>
                <w:color w:val="auto"/>
                <w:sz w:val="21"/>
                <w:szCs w:val="21"/>
                <w:u w:val="none"/>
              </w:rPr>
            </w:pP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3378E">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snapToGrid w:val="0"/>
                <w:color w:val="auto"/>
                <w:kern w:val="0"/>
                <w:sz w:val="21"/>
                <w:szCs w:val="21"/>
                <w:u w:val="none"/>
                <w:lang w:val="en-US" w:eastAsia="zh-CN" w:bidi="ar"/>
              </w:rPr>
              <w:t>青铜峡市</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78A844">
            <w:pPr>
              <w:keepNext w:val="0"/>
              <w:keepLines w:val="0"/>
              <w:widowControl/>
              <w:suppressLineNumbers w:val="0"/>
              <w:jc w:val="center"/>
              <w:textAlignment w:val="center"/>
              <w:rPr>
                <w:rFonts w:hint="default" w:ascii="Times New Roman" w:hAnsi="Times New Roman" w:eastAsia="黑体" w:cs="Times New Roman"/>
                <w:i w:val="0"/>
                <w:iCs w:val="0"/>
                <w:color w:val="auto"/>
                <w:sz w:val="22"/>
                <w:szCs w:val="22"/>
                <w:u w:val="none"/>
              </w:rPr>
            </w:pPr>
            <w:r>
              <w:rPr>
                <w:rFonts w:hint="default" w:ascii="Times New Roman" w:hAnsi="Times New Roman" w:eastAsia="黑体" w:cs="Times New Roman"/>
                <w:i w:val="0"/>
                <w:iCs w:val="0"/>
                <w:snapToGrid w:val="0"/>
                <w:color w:val="auto"/>
                <w:kern w:val="0"/>
                <w:sz w:val="22"/>
                <w:szCs w:val="22"/>
                <w:u w:val="none"/>
                <w:lang w:val="en-US" w:eastAsia="zh-CN" w:bidi="ar"/>
              </w:rPr>
              <w:t xml:space="preserve">7.52 </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782010">
            <w:pPr>
              <w:keepNext w:val="0"/>
              <w:keepLines w:val="0"/>
              <w:widowControl/>
              <w:suppressLineNumbers w:val="0"/>
              <w:jc w:val="center"/>
              <w:textAlignment w:val="center"/>
              <w:rPr>
                <w:rFonts w:hint="default" w:ascii="Times New Roman" w:hAnsi="Times New Roman" w:eastAsia="黑体" w:cs="Times New Roman"/>
                <w:i w:val="0"/>
                <w:iCs w:val="0"/>
                <w:color w:val="auto"/>
                <w:sz w:val="22"/>
                <w:szCs w:val="22"/>
                <w:u w:val="none"/>
              </w:rPr>
            </w:pPr>
            <w:r>
              <w:rPr>
                <w:rFonts w:hint="default" w:ascii="Times New Roman" w:hAnsi="Times New Roman" w:eastAsia="黑体" w:cs="Times New Roman"/>
                <w:i w:val="0"/>
                <w:iCs w:val="0"/>
                <w:snapToGrid w:val="0"/>
                <w:color w:val="auto"/>
                <w:kern w:val="0"/>
                <w:sz w:val="22"/>
                <w:szCs w:val="22"/>
                <w:u w:val="none"/>
                <w:lang w:val="en-US" w:eastAsia="zh-CN" w:bidi="ar"/>
              </w:rPr>
              <w:t xml:space="preserve">2.16 </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EE487">
            <w:pPr>
              <w:keepNext w:val="0"/>
              <w:keepLines w:val="0"/>
              <w:widowControl/>
              <w:suppressLineNumbers w:val="0"/>
              <w:jc w:val="center"/>
              <w:textAlignment w:val="center"/>
              <w:rPr>
                <w:rFonts w:hint="default" w:ascii="Times New Roman" w:hAnsi="Times New Roman" w:eastAsia="黑体" w:cs="Times New Roman"/>
                <w:b w:val="0"/>
                <w:bCs w:val="0"/>
                <w:i w:val="0"/>
                <w:iCs w:val="0"/>
                <w:color w:val="auto"/>
                <w:sz w:val="22"/>
                <w:szCs w:val="22"/>
                <w:u w:val="none"/>
              </w:rPr>
            </w:pPr>
            <w:r>
              <w:rPr>
                <w:rFonts w:hint="default" w:ascii="Times New Roman" w:hAnsi="Times New Roman" w:eastAsia="黑体" w:cs="Times New Roman"/>
                <w:b w:val="0"/>
                <w:bCs w:val="0"/>
                <w:i w:val="0"/>
                <w:iCs w:val="0"/>
                <w:snapToGrid w:val="0"/>
                <w:color w:val="auto"/>
                <w:kern w:val="0"/>
                <w:sz w:val="22"/>
                <w:szCs w:val="22"/>
                <w:u w:val="none"/>
                <w:lang w:val="en-US" w:eastAsia="zh-CN" w:bidi="ar"/>
              </w:rPr>
              <w:t xml:space="preserve">1.51 </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96FA64">
            <w:pPr>
              <w:keepNext w:val="0"/>
              <w:keepLines w:val="0"/>
              <w:widowControl/>
              <w:suppressLineNumbers w:val="0"/>
              <w:jc w:val="center"/>
              <w:textAlignment w:val="center"/>
              <w:rPr>
                <w:rFonts w:hint="default" w:ascii="Times New Roman" w:hAnsi="Times New Roman" w:eastAsia="黑体" w:cs="Times New Roman"/>
                <w:i w:val="0"/>
                <w:iCs w:val="0"/>
                <w:color w:val="auto"/>
                <w:sz w:val="22"/>
                <w:szCs w:val="22"/>
                <w:u w:val="none"/>
              </w:rPr>
            </w:pPr>
            <w:r>
              <w:rPr>
                <w:rFonts w:hint="default" w:ascii="Times New Roman" w:hAnsi="Times New Roman" w:eastAsia="黑体" w:cs="Times New Roman"/>
                <w:i w:val="0"/>
                <w:iCs w:val="0"/>
                <w:snapToGrid w:val="0"/>
                <w:color w:val="auto"/>
                <w:kern w:val="0"/>
                <w:sz w:val="22"/>
                <w:szCs w:val="22"/>
                <w:u w:val="none"/>
                <w:lang w:val="en-US" w:eastAsia="zh-CN" w:bidi="ar"/>
              </w:rPr>
              <w:t xml:space="preserve">5.36 </w:t>
            </w: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BEDF1">
            <w:pPr>
              <w:keepNext w:val="0"/>
              <w:keepLines w:val="0"/>
              <w:widowControl/>
              <w:suppressLineNumbers w:val="0"/>
              <w:jc w:val="center"/>
              <w:textAlignment w:val="center"/>
              <w:rPr>
                <w:rFonts w:hint="default" w:ascii="Times New Roman" w:hAnsi="Times New Roman" w:eastAsia="黑体" w:cs="Times New Roman"/>
                <w:i w:val="0"/>
                <w:iCs w:val="0"/>
                <w:color w:val="auto"/>
                <w:sz w:val="22"/>
                <w:szCs w:val="22"/>
                <w:u w:val="none"/>
              </w:rPr>
            </w:pPr>
            <w:r>
              <w:rPr>
                <w:rFonts w:hint="default" w:ascii="Times New Roman" w:hAnsi="Times New Roman" w:eastAsia="黑体" w:cs="Times New Roman"/>
                <w:i w:val="0"/>
                <w:iCs w:val="0"/>
                <w:snapToGrid w:val="0"/>
                <w:color w:val="auto"/>
                <w:kern w:val="0"/>
                <w:sz w:val="22"/>
                <w:szCs w:val="22"/>
                <w:u w:val="none"/>
                <w:lang w:val="en-US" w:eastAsia="zh-CN" w:bidi="ar"/>
              </w:rPr>
              <w:t xml:space="preserve">65.06 </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768D08">
            <w:pPr>
              <w:keepNext w:val="0"/>
              <w:keepLines w:val="0"/>
              <w:widowControl/>
              <w:suppressLineNumbers w:val="0"/>
              <w:jc w:val="center"/>
              <w:textAlignment w:val="center"/>
              <w:rPr>
                <w:rFonts w:hint="default" w:ascii="Times New Roman" w:hAnsi="Times New Roman" w:eastAsia="黑体" w:cs="Times New Roman"/>
                <w:i w:val="0"/>
                <w:iCs w:val="0"/>
                <w:color w:val="auto"/>
                <w:sz w:val="22"/>
                <w:szCs w:val="22"/>
                <w:u w:val="none"/>
              </w:rPr>
            </w:pPr>
            <w:r>
              <w:rPr>
                <w:rFonts w:hint="default" w:ascii="Times New Roman" w:hAnsi="Times New Roman" w:eastAsia="黑体" w:cs="Times New Roman"/>
                <w:i w:val="0"/>
                <w:iCs w:val="0"/>
                <w:snapToGrid w:val="0"/>
                <w:color w:val="auto"/>
                <w:kern w:val="0"/>
                <w:sz w:val="22"/>
                <w:szCs w:val="22"/>
                <w:u w:val="none"/>
                <w:lang w:val="en-US" w:eastAsia="zh-CN" w:bidi="ar"/>
              </w:rPr>
              <w:t xml:space="preserve">12.71 </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97022">
            <w:pPr>
              <w:keepNext w:val="0"/>
              <w:keepLines w:val="0"/>
              <w:widowControl/>
              <w:suppressLineNumbers w:val="0"/>
              <w:jc w:val="center"/>
              <w:textAlignment w:val="center"/>
              <w:rPr>
                <w:rFonts w:hint="default" w:ascii="Times New Roman" w:hAnsi="Times New Roman" w:eastAsia="黑体" w:cs="Times New Roman"/>
                <w:i w:val="0"/>
                <w:iCs w:val="0"/>
                <w:color w:val="auto"/>
                <w:sz w:val="22"/>
                <w:szCs w:val="22"/>
                <w:u w:val="none"/>
              </w:rPr>
            </w:pPr>
            <w:r>
              <w:rPr>
                <w:rFonts w:hint="default" w:ascii="Times New Roman" w:hAnsi="Times New Roman" w:eastAsia="黑体" w:cs="Times New Roman"/>
                <w:i w:val="0"/>
                <w:iCs w:val="0"/>
                <w:snapToGrid w:val="0"/>
                <w:color w:val="auto"/>
                <w:kern w:val="0"/>
                <w:sz w:val="22"/>
                <w:szCs w:val="22"/>
                <w:u w:val="none"/>
                <w:lang w:val="en-US" w:eastAsia="zh-CN" w:bidi="ar"/>
              </w:rPr>
              <w:t xml:space="preserve">1.15 </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D292AF">
            <w:pPr>
              <w:keepNext w:val="0"/>
              <w:keepLines w:val="0"/>
              <w:widowControl/>
              <w:suppressLineNumbers w:val="0"/>
              <w:jc w:val="center"/>
              <w:textAlignment w:val="center"/>
              <w:rPr>
                <w:rFonts w:hint="default" w:ascii="Times New Roman" w:hAnsi="Times New Roman" w:eastAsia="黑体" w:cs="Times New Roman"/>
                <w:i w:val="0"/>
                <w:iCs w:val="0"/>
                <w:color w:val="auto"/>
                <w:sz w:val="22"/>
                <w:szCs w:val="22"/>
                <w:u w:val="none"/>
              </w:rPr>
            </w:pPr>
            <w:r>
              <w:rPr>
                <w:rFonts w:hint="default" w:ascii="Times New Roman" w:hAnsi="Times New Roman" w:eastAsia="黑体" w:cs="Times New Roman"/>
                <w:i w:val="0"/>
                <w:iCs w:val="0"/>
                <w:snapToGrid w:val="0"/>
                <w:color w:val="auto"/>
                <w:kern w:val="0"/>
                <w:sz w:val="22"/>
                <w:szCs w:val="22"/>
                <w:u w:val="none"/>
                <w:lang w:val="en-US" w:eastAsia="zh-CN" w:bidi="ar"/>
              </w:rPr>
              <w:t xml:space="preserve">0.00 </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FD5E3A">
            <w:pPr>
              <w:keepNext w:val="0"/>
              <w:keepLines w:val="0"/>
              <w:widowControl/>
              <w:suppressLineNumbers w:val="0"/>
              <w:jc w:val="center"/>
              <w:textAlignment w:val="center"/>
              <w:rPr>
                <w:rFonts w:hint="default" w:ascii="Times New Roman" w:hAnsi="Times New Roman" w:eastAsia="黑体" w:cs="Times New Roman"/>
                <w:i w:val="0"/>
                <w:iCs w:val="0"/>
                <w:color w:val="auto"/>
                <w:sz w:val="22"/>
                <w:szCs w:val="22"/>
                <w:u w:val="none"/>
              </w:rPr>
            </w:pPr>
            <w:r>
              <w:rPr>
                <w:rFonts w:hint="default" w:ascii="Times New Roman" w:hAnsi="Times New Roman" w:eastAsia="黑体" w:cs="Times New Roman"/>
                <w:i w:val="0"/>
                <w:iCs w:val="0"/>
                <w:snapToGrid w:val="0"/>
                <w:color w:val="auto"/>
                <w:kern w:val="0"/>
                <w:sz w:val="22"/>
                <w:szCs w:val="22"/>
                <w:u w:val="none"/>
                <w:lang w:val="en-US" w:eastAsia="zh-CN" w:bidi="ar"/>
              </w:rPr>
              <w:t xml:space="preserve">11.56 </w:t>
            </w: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0867F">
            <w:pPr>
              <w:keepNext w:val="0"/>
              <w:keepLines w:val="0"/>
              <w:widowControl/>
              <w:suppressLineNumbers w:val="0"/>
              <w:jc w:val="center"/>
              <w:textAlignment w:val="center"/>
              <w:rPr>
                <w:rFonts w:hint="default" w:ascii="Times New Roman" w:hAnsi="Times New Roman" w:eastAsia="黑体" w:cs="Times New Roman"/>
                <w:i w:val="0"/>
                <w:iCs w:val="0"/>
                <w:color w:val="auto"/>
                <w:sz w:val="22"/>
                <w:szCs w:val="22"/>
                <w:u w:val="none"/>
              </w:rPr>
            </w:pPr>
            <w:r>
              <w:rPr>
                <w:rFonts w:hint="default" w:ascii="Times New Roman" w:hAnsi="Times New Roman" w:eastAsia="黑体" w:cs="Times New Roman"/>
                <w:i w:val="0"/>
                <w:iCs w:val="0"/>
                <w:snapToGrid w:val="0"/>
                <w:color w:val="auto"/>
                <w:kern w:val="0"/>
                <w:sz w:val="22"/>
                <w:szCs w:val="22"/>
                <w:u w:val="none"/>
                <w:lang w:val="en-US" w:eastAsia="zh-CN" w:bidi="ar"/>
              </w:rPr>
              <w:t xml:space="preserve">66.21 </w:t>
            </w:r>
          </w:p>
        </w:tc>
      </w:tr>
      <w:tr w14:paraId="597111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D997F0">
            <w:pPr>
              <w:jc w:val="center"/>
              <w:rPr>
                <w:rFonts w:hint="default" w:ascii="Times New Roman" w:hAnsi="Times New Roman" w:cs="Times New Roman" w:eastAsiaTheme="minorEastAsia"/>
                <w:i w:val="0"/>
                <w:iCs w:val="0"/>
                <w:color w:val="auto"/>
                <w:sz w:val="21"/>
                <w:szCs w:val="21"/>
                <w:u w:val="none"/>
              </w:rPr>
            </w:pP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39A81">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snapToGrid w:val="0"/>
                <w:color w:val="auto"/>
                <w:kern w:val="0"/>
                <w:sz w:val="21"/>
                <w:szCs w:val="21"/>
                <w:u w:val="none"/>
                <w:lang w:val="en-US" w:eastAsia="zh-CN" w:bidi="ar"/>
              </w:rPr>
              <w:t>红寺堡区</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DC48A3">
            <w:pPr>
              <w:keepNext w:val="0"/>
              <w:keepLines w:val="0"/>
              <w:widowControl/>
              <w:suppressLineNumbers w:val="0"/>
              <w:jc w:val="center"/>
              <w:textAlignment w:val="center"/>
              <w:rPr>
                <w:rFonts w:hint="default" w:ascii="Times New Roman" w:hAnsi="Times New Roman" w:eastAsia="黑体" w:cs="Times New Roman"/>
                <w:i w:val="0"/>
                <w:iCs w:val="0"/>
                <w:color w:val="auto"/>
                <w:sz w:val="22"/>
                <w:szCs w:val="22"/>
                <w:u w:val="none"/>
              </w:rPr>
            </w:pPr>
            <w:r>
              <w:rPr>
                <w:rFonts w:hint="default" w:ascii="Times New Roman" w:hAnsi="Times New Roman" w:eastAsia="黑体" w:cs="Times New Roman"/>
                <w:i w:val="0"/>
                <w:iCs w:val="0"/>
                <w:snapToGrid w:val="0"/>
                <w:color w:val="auto"/>
                <w:kern w:val="0"/>
                <w:sz w:val="22"/>
                <w:szCs w:val="22"/>
                <w:u w:val="none"/>
                <w:lang w:val="en-US" w:eastAsia="zh-CN" w:bidi="ar"/>
              </w:rPr>
              <w:t xml:space="preserve">19.97 </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94173D">
            <w:pPr>
              <w:keepNext w:val="0"/>
              <w:keepLines w:val="0"/>
              <w:widowControl/>
              <w:suppressLineNumbers w:val="0"/>
              <w:jc w:val="center"/>
              <w:textAlignment w:val="center"/>
              <w:rPr>
                <w:rFonts w:hint="default" w:ascii="Times New Roman" w:hAnsi="Times New Roman" w:eastAsia="黑体" w:cs="Times New Roman"/>
                <w:i w:val="0"/>
                <w:iCs w:val="0"/>
                <w:color w:val="auto"/>
                <w:sz w:val="22"/>
                <w:szCs w:val="22"/>
                <w:u w:val="none"/>
              </w:rPr>
            </w:pPr>
            <w:r>
              <w:rPr>
                <w:rFonts w:hint="default" w:ascii="Times New Roman" w:hAnsi="Times New Roman" w:eastAsia="黑体" w:cs="Times New Roman"/>
                <w:i w:val="0"/>
                <w:iCs w:val="0"/>
                <w:snapToGrid w:val="0"/>
                <w:color w:val="auto"/>
                <w:kern w:val="0"/>
                <w:sz w:val="22"/>
                <w:szCs w:val="22"/>
                <w:u w:val="none"/>
                <w:lang w:val="en-US" w:eastAsia="zh-CN" w:bidi="ar"/>
              </w:rPr>
              <w:t xml:space="preserve">16.00 </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A2B44">
            <w:pPr>
              <w:keepNext w:val="0"/>
              <w:keepLines w:val="0"/>
              <w:widowControl/>
              <w:suppressLineNumbers w:val="0"/>
              <w:jc w:val="center"/>
              <w:textAlignment w:val="center"/>
              <w:rPr>
                <w:rFonts w:hint="default" w:ascii="Times New Roman" w:hAnsi="Times New Roman" w:eastAsia="黑体" w:cs="Times New Roman"/>
                <w:b w:val="0"/>
                <w:bCs w:val="0"/>
                <w:i w:val="0"/>
                <w:iCs w:val="0"/>
                <w:color w:val="auto"/>
                <w:sz w:val="22"/>
                <w:szCs w:val="22"/>
                <w:u w:val="none"/>
              </w:rPr>
            </w:pPr>
            <w:r>
              <w:rPr>
                <w:rFonts w:hint="default" w:ascii="Times New Roman" w:hAnsi="Times New Roman" w:eastAsia="黑体" w:cs="Times New Roman"/>
                <w:b w:val="0"/>
                <w:bCs w:val="0"/>
                <w:i w:val="0"/>
                <w:iCs w:val="0"/>
                <w:snapToGrid w:val="0"/>
                <w:color w:val="auto"/>
                <w:kern w:val="0"/>
                <w:sz w:val="22"/>
                <w:szCs w:val="22"/>
                <w:u w:val="none"/>
                <w:lang w:val="en-US" w:eastAsia="zh-CN" w:bidi="ar"/>
              </w:rPr>
              <w:t xml:space="preserve">12.73 </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41A656">
            <w:pPr>
              <w:keepNext w:val="0"/>
              <w:keepLines w:val="0"/>
              <w:widowControl/>
              <w:suppressLineNumbers w:val="0"/>
              <w:jc w:val="center"/>
              <w:textAlignment w:val="center"/>
              <w:rPr>
                <w:rFonts w:hint="default" w:ascii="Times New Roman" w:hAnsi="Times New Roman" w:eastAsia="黑体" w:cs="Times New Roman"/>
                <w:i w:val="0"/>
                <w:iCs w:val="0"/>
                <w:color w:val="auto"/>
                <w:sz w:val="22"/>
                <w:szCs w:val="22"/>
                <w:u w:val="none"/>
              </w:rPr>
            </w:pPr>
            <w:r>
              <w:rPr>
                <w:rFonts w:hint="default" w:ascii="Times New Roman" w:hAnsi="Times New Roman" w:eastAsia="黑体" w:cs="Times New Roman"/>
                <w:i w:val="0"/>
                <w:iCs w:val="0"/>
                <w:snapToGrid w:val="0"/>
                <w:color w:val="auto"/>
                <w:kern w:val="0"/>
                <w:sz w:val="22"/>
                <w:szCs w:val="22"/>
                <w:u w:val="none"/>
                <w:lang w:val="en-US" w:eastAsia="zh-CN" w:bidi="ar"/>
              </w:rPr>
              <w:t xml:space="preserve">3.97 </w:t>
            </w: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C8E1D">
            <w:pPr>
              <w:keepNext w:val="0"/>
              <w:keepLines w:val="0"/>
              <w:widowControl/>
              <w:suppressLineNumbers w:val="0"/>
              <w:jc w:val="center"/>
              <w:textAlignment w:val="center"/>
              <w:rPr>
                <w:rFonts w:hint="default" w:ascii="Times New Roman" w:hAnsi="Times New Roman" w:eastAsia="黑体" w:cs="Times New Roman"/>
                <w:i w:val="0"/>
                <w:iCs w:val="0"/>
                <w:color w:val="auto"/>
                <w:sz w:val="22"/>
                <w:szCs w:val="22"/>
                <w:u w:val="none"/>
              </w:rPr>
            </w:pPr>
            <w:r>
              <w:rPr>
                <w:rFonts w:hint="default" w:ascii="Times New Roman" w:hAnsi="Times New Roman" w:eastAsia="黑体" w:cs="Times New Roman"/>
                <w:i w:val="0"/>
                <w:iCs w:val="0"/>
                <w:snapToGrid w:val="0"/>
                <w:color w:val="auto"/>
                <w:kern w:val="0"/>
                <w:sz w:val="22"/>
                <w:szCs w:val="22"/>
                <w:u w:val="none"/>
                <w:lang w:val="en-US" w:eastAsia="zh-CN" w:bidi="ar"/>
              </w:rPr>
              <w:t xml:space="preserve">43.30 </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735CF1">
            <w:pPr>
              <w:keepNext w:val="0"/>
              <w:keepLines w:val="0"/>
              <w:widowControl/>
              <w:suppressLineNumbers w:val="0"/>
              <w:jc w:val="center"/>
              <w:textAlignment w:val="center"/>
              <w:rPr>
                <w:rFonts w:hint="default" w:ascii="Times New Roman" w:hAnsi="Times New Roman" w:eastAsia="黑体" w:cs="Times New Roman"/>
                <w:i w:val="0"/>
                <w:iCs w:val="0"/>
                <w:color w:val="auto"/>
                <w:sz w:val="22"/>
                <w:szCs w:val="22"/>
                <w:u w:val="none"/>
              </w:rPr>
            </w:pPr>
            <w:r>
              <w:rPr>
                <w:rFonts w:hint="default" w:ascii="Times New Roman" w:hAnsi="Times New Roman" w:eastAsia="黑体" w:cs="Times New Roman"/>
                <w:i w:val="0"/>
                <w:iCs w:val="0"/>
                <w:snapToGrid w:val="0"/>
                <w:color w:val="auto"/>
                <w:kern w:val="0"/>
                <w:sz w:val="22"/>
                <w:szCs w:val="22"/>
                <w:u w:val="none"/>
                <w:lang w:val="en-US" w:eastAsia="zh-CN" w:bidi="ar"/>
              </w:rPr>
              <w:t xml:space="preserve">22.88 </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952A46">
            <w:pPr>
              <w:keepNext w:val="0"/>
              <w:keepLines w:val="0"/>
              <w:widowControl/>
              <w:suppressLineNumbers w:val="0"/>
              <w:jc w:val="center"/>
              <w:textAlignment w:val="center"/>
              <w:rPr>
                <w:rFonts w:hint="default" w:ascii="Times New Roman" w:hAnsi="Times New Roman" w:eastAsia="黑体" w:cs="Times New Roman"/>
                <w:i w:val="0"/>
                <w:iCs w:val="0"/>
                <w:color w:val="auto"/>
                <w:sz w:val="22"/>
                <w:szCs w:val="22"/>
                <w:u w:val="none"/>
              </w:rPr>
            </w:pPr>
            <w:r>
              <w:rPr>
                <w:rFonts w:hint="default" w:ascii="Times New Roman" w:hAnsi="Times New Roman" w:eastAsia="黑体" w:cs="Times New Roman"/>
                <w:i w:val="0"/>
                <w:iCs w:val="0"/>
                <w:snapToGrid w:val="0"/>
                <w:color w:val="auto"/>
                <w:kern w:val="0"/>
                <w:sz w:val="22"/>
                <w:szCs w:val="22"/>
                <w:u w:val="none"/>
                <w:lang w:val="en-US" w:eastAsia="zh-CN" w:bidi="ar"/>
              </w:rPr>
              <w:t xml:space="preserve">12.43 </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A3D1FD">
            <w:pPr>
              <w:keepNext w:val="0"/>
              <w:keepLines w:val="0"/>
              <w:widowControl/>
              <w:suppressLineNumbers w:val="0"/>
              <w:jc w:val="center"/>
              <w:textAlignment w:val="center"/>
              <w:rPr>
                <w:rFonts w:hint="default" w:ascii="Times New Roman" w:hAnsi="Times New Roman" w:eastAsia="黑体" w:cs="Times New Roman"/>
                <w:i w:val="0"/>
                <w:iCs w:val="0"/>
                <w:color w:val="auto"/>
                <w:sz w:val="22"/>
                <w:szCs w:val="22"/>
                <w:u w:val="none"/>
              </w:rPr>
            </w:pPr>
            <w:r>
              <w:rPr>
                <w:rFonts w:hint="default" w:ascii="Times New Roman" w:hAnsi="Times New Roman" w:eastAsia="黑体" w:cs="Times New Roman"/>
                <w:i w:val="0"/>
                <w:iCs w:val="0"/>
                <w:snapToGrid w:val="0"/>
                <w:color w:val="auto"/>
                <w:kern w:val="0"/>
                <w:sz w:val="22"/>
                <w:szCs w:val="22"/>
                <w:u w:val="none"/>
                <w:lang w:val="en-US" w:eastAsia="zh-CN" w:bidi="ar"/>
              </w:rPr>
              <w:t xml:space="preserve">8.30 </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FE72B6">
            <w:pPr>
              <w:keepNext w:val="0"/>
              <w:keepLines w:val="0"/>
              <w:widowControl/>
              <w:suppressLineNumbers w:val="0"/>
              <w:jc w:val="center"/>
              <w:textAlignment w:val="center"/>
              <w:rPr>
                <w:rFonts w:hint="default" w:ascii="Times New Roman" w:hAnsi="Times New Roman" w:eastAsia="黑体" w:cs="Times New Roman"/>
                <w:i w:val="0"/>
                <w:iCs w:val="0"/>
                <w:color w:val="auto"/>
                <w:sz w:val="22"/>
                <w:szCs w:val="22"/>
                <w:u w:val="none"/>
              </w:rPr>
            </w:pPr>
            <w:r>
              <w:rPr>
                <w:rFonts w:hint="default" w:ascii="Times New Roman" w:hAnsi="Times New Roman" w:eastAsia="黑体" w:cs="Times New Roman"/>
                <w:i w:val="0"/>
                <w:iCs w:val="0"/>
                <w:snapToGrid w:val="0"/>
                <w:color w:val="auto"/>
                <w:kern w:val="0"/>
                <w:sz w:val="22"/>
                <w:szCs w:val="22"/>
                <w:u w:val="none"/>
                <w:lang w:val="en-US" w:eastAsia="zh-CN" w:bidi="ar"/>
              </w:rPr>
              <w:t xml:space="preserve">10.45 </w:t>
            </w: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01576">
            <w:pPr>
              <w:keepNext w:val="0"/>
              <w:keepLines w:val="0"/>
              <w:widowControl/>
              <w:suppressLineNumbers w:val="0"/>
              <w:jc w:val="center"/>
              <w:textAlignment w:val="center"/>
              <w:rPr>
                <w:rFonts w:hint="default" w:ascii="Times New Roman" w:hAnsi="Times New Roman" w:eastAsia="黑体" w:cs="Times New Roman"/>
                <w:i w:val="0"/>
                <w:iCs w:val="0"/>
                <w:color w:val="auto"/>
                <w:sz w:val="22"/>
                <w:szCs w:val="22"/>
                <w:u w:val="none"/>
              </w:rPr>
            </w:pPr>
            <w:r>
              <w:rPr>
                <w:rFonts w:hint="default" w:ascii="Times New Roman" w:hAnsi="Times New Roman" w:eastAsia="黑体" w:cs="Times New Roman"/>
                <w:i w:val="0"/>
                <w:iCs w:val="0"/>
                <w:snapToGrid w:val="0"/>
                <w:color w:val="auto"/>
                <w:kern w:val="0"/>
                <w:sz w:val="22"/>
                <w:szCs w:val="22"/>
                <w:u w:val="none"/>
                <w:lang w:val="en-US" w:eastAsia="zh-CN" w:bidi="ar"/>
              </w:rPr>
              <w:t xml:space="preserve">55.73 </w:t>
            </w:r>
          </w:p>
        </w:tc>
      </w:tr>
      <w:tr w14:paraId="29A26F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91BA15">
            <w:pPr>
              <w:jc w:val="center"/>
              <w:rPr>
                <w:rFonts w:hint="default" w:ascii="Times New Roman" w:hAnsi="Times New Roman" w:cs="Times New Roman" w:eastAsiaTheme="minorEastAsia"/>
                <w:i w:val="0"/>
                <w:iCs w:val="0"/>
                <w:color w:val="auto"/>
                <w:sz w:val="21"/>
                <w:szCs w:val="21"/>
                <w:u w:val="none"/>
              </w:rPr>
            </w:pP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F9120">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snapToGrid w:val="0"/>
                <w:color w:val="auto"/>
                <w:kern w:val="0"/>
                <w:sz w:val="21"/>
                <w:szCs w:val="21"/>
                <w:u w:val="none"/>
                <w:lang w:val="en-US" w:eastAsia="zh-CN" w:bidi="ar"/>
              </w:rPr>
              <w:t>同心县</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AC4B1D">
            <w:pPr>
              <w:keepNext w:val="0"/>
              <w:keepLines w:val="0"/>
              <w:widowControl/>
              <w:suppressLineNumbers w:val="0"/>
              <w:jc w:val="center"/>
              <w:textAlignment w:val="center"/>
              <w:rPr>
                <w:rFonts w:hint="default" w:ascii="Times New Roman" w:hAnsi="Times New Roman" w:eastAsia="黑体" w:cs="Times New Roman"/>
                <w:i w:val="0"/>
                <w:iCs w:val="0"/>
                <w:color w:val="auto"/>
                <w:sz w:val="22"/>
                <w:szCs w:val="22"/>
                <w:u w:val="none"/>
              </w:rPr>
            </w:pPr>
            <w:r>
              <w:rPr>
                <w:rFonts w:hint="default" w:ascii="Times New Roman" w:hAnsi="Times New Roman" w:eastAsia="黑体" w:cs="Times New Roman"/>
                <w:i w:val="0"/>
                <w:iCs w:val="0"/>
                <w:snapToGrid w:val="0"/>
                <w:color w:val="auto"/>
                <w:kern w:val="0"/>
                <w:sz w:val="22"/>
                <w:szCs w:val="22"/>
                <w:u w:val="none"/>
                <w:lang w:val="en-US" w:eastAsia="zh-CN" w:bidi="ar"/>
              </w:rPr>
              <w:t xml:space="preserve">24.15 </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535E00">
            <w:pPr>
              <w:keepNext w:val="0"/>
              <w:keepLines w:val="0"/>
              <w:widowControl/>
              <w:suppressLineNumbers w:val="0"/>
              <w:jc w:val="center"/>
              <w:textAlignment w:val="center"/>
              <w:rPr>
                <w:rFonts w:hint="default" w:ascii="Times New Roman" w:hAnsi="Times New Roman" w:eastAsia="黑体" w:cs="Times New Roman"/>
                <w:i w:val="0"/>
                <w:iCs w:val="0"/>
                <w:color w:val="auto"/>
                <w:sz w:val="22"/>
                <w:szCs w:val="22"/>
                <w:u w:val="none"/>
              </w:rPr>
            </w:pPr>
            <w:r>
              <w:rPr>
                <w:rFonts w:hint="default" w:ascii="Times New Roman" w:hAnsi="Times New Roman" w:eastAsia="黑体" w:cs="Times New Roman"/>
                <w:i w:val="0"/>
                <w:iCs w:val="0"/>
                <w:snapToGrid w:val="0"/>
                <w:color w:val="auto"/>
                <w:kern w:val="0"/>
                <w:sz w:val="22"/>
                <w:szCs w:val="22"/>
                <w:u w:val="none"/>
                <w:lang w:val="en-US" w:eastAsia="zh-CN" w:bidi="ar"/>
              </w:rPr>
              <w:t xml:space="preserve">16.52 </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42285">
            <w:pPr>
              <w:keepNext w:val="0"/>
              <w:keepLines w:val="0"/>
              <w:widowControl/>
              <w:suppressLineNumbers w:val="0"/>
              <w:jc w:val="center"/>
              <w:textAlignment w:val="center"/>
              <w:rPr>
                <w:rFonts w:hint="default" w:ascii="Times New Roman" w:hAnsi="Times New Roman" w:eastAsia="黑体" w:cs="Times New Roman"/>
                <w:i w:val="0"/>
                <w:iCs w:val="0"/>
                <w:color w:val="auto"/>
                <w:sz w:val="22"/>
                <w:szCs w:val="22"/>
                <w:u w:val="none"/>
              </w:rPr>
            </w:pPr>
            <w:r>
              <w:rPr>
                <w:rFonts w:hint="default" w:ascii="Times New Roman" w:hAnsi="Times New Roman" w:eastAsia="黑体" w:cs="Times New Roman"/>
                <w:i w:val="0"/>
                <w:iCs w:val="0"/>
                <w:snapToGrid w:val="0"/>
                <w:color w:val="auto"/>
                <w:kern w:val="0"/>
                <w:sz w:val="22"/>
                <w:szCs w:val="22"/>
                <w:u w:val="none"/>
                <w:lang w:val="en-US" w:eastAsia="zh-CN" w:bidi="ar"/>
              </w:rPr>
              <w:t xml:space="preserve">13.15 </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A4F82A">
            <w:pPr>
              <w:keepNext w:val="0"/>
              <w:keepLines w:val="0"/>
              <w:widowControl/>
              <w:suppressLineNumbers w:val="0"/>
              <w:jc w:val="center"/>
              <w:textAlignment w:val="center"/>
              <w:rPr>
                <w:rFonts w:hint="default" w:ascii="Times New Roman" w:hAnsi="Times New Roman" w:eastAsia="黑体" w:cs="Times New Roman"/>
                <w:i w:val="0"/>
                <w:iCs w:val="0"/>
                <w:color w:val="auto"/>
                <w:sz w:val="22"/>
                <w:szCs w:val="22"/>
                <w:u w:val="none"/>
              </w:rPr>
            </w:pPr>
            <w:r>
              <w:rPr>
                <w:rFonts w:hint="default" w:ascii="Times New Roman" w:hAnsi="Times New Roman" w:eastAsia="黑体" w:cs="Times New Roman"/>
                <w:i w:val="0"/>
                <w:iCs w:val="0"/>
                <w:snapToGrid w:val="0"/>
                <w:color w:val="auto"/>
                <w:kern w:val="0"/>
                <w:sz w:val="22"/>
                <w:szCs w:val="22"/>
                <w:u w:val="none"/>
                <w:lang w:val="en-US" w:eastAsia="zh-CN" w:bidi="ar"/>
              </w:rPr>
              <w:t xml:space="preserve">7.63 </w:t>
            </w: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A7B7C">
            <w:pPr>
              <w:keepNext w:val="0"/>
              <w:keepLines w:val="0"/>
              <w:widowControl/>
              <w:suppressLineNumbers w:val="0"/>
              <w:jc w:val="center"/>
              <w:textAlignment w:val="center"/>
              <w:rPr>
                <w:rFonts w:hint="default" w:ascii="Times New Roman" w:hAnsi="Times New Roman" w:eastAsia="黑体" w:cs="Times New Roman"/>
                <w:i w:val="0"/>
                <w:iCs w:val="0"/>
                <w:color w:val="auto"/>
                <w:sz w:val="22"/>
                <w:szCs w:val="22"/>
                <w:u w:val="none"/>
              </w:rPr>
            </w:pPr>
            <w:r>
              <w:rPr>
                <w:rFonts w:hint="default" w:ascii="Times New Roman" w:hAnsi="Times New Roman" w:eastAsia="黑体" w:cs="Times New Roman"/>
                <w:i w:val="0"/>
                <w:iCs w:val="0"/>
                <w:snapToGrid w:val="0"/>
                <w:color w:val="auto"/>
                <w:kern w:val="0"/>
                <w:sz w:val="22"/>
                <w:szCs w:val="22"/>
                <w:u w:val="none"/>
                <w:lang w:val="en-US" w:eastAsia="zh-CN" w:bidi="ar"/>
              </w:rPr>
              <w:t xml:space="preserve">94.00 </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63FC38">
            <w:pPr>
              <w:keepNext w:val="0"/>
              <w:keepLines w:val="0"/>
              <w:widowControl/>
              <w:suppressLineNumbers w:val="0"/>
              <w:jc w:val="center"/>
              <w:textAlignment w:val="center"/>
              <w:rPr>
                <w:rFonts w:hint="default" w:ascii="Times New Roman" w:hAnsi="Times New Roman" w:eastAsia="黑体" w:cs="Times New Roman"/>
                <w:i w:val="0"/>
                <w:iCs w:val="0"/>
                <w:color w:val="auto"/>
                <w:sz w:val="22"/>
                <w:szCs w:val="22"/>
                <w:u w:val="none"/>
              </w:rPr>
            </w:pPr>
            <w:r>
              <w:rPr>
                <w:rFonts w:hint="default" w:ascii="Times New Roman" w:hAnsi="Times New Roman" w:eastAsia="黑体" w:cs="Times New Roman"/>
                <w:i w:val="0"/>
                <w:iCs w:val="0"/>
                <w:snapToGrid w:val="0"/>
                <w:color w:val="auto"/>
                <w:kern w:val="0"/>
                <w:sz w:val="22"/>
                <w:szCs w:val="22"/>
                <w:u w:val="none"/>
                <w:lang w:val="en-US" w:eastAsia="zh-CN" w:bidi="ar"/>
              </w:rPr>
              <w:t xml:space="preserve">25.55 </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6FD4F3">
            <w:pPr>
              <w:keepNext w:val="0"/>
              <w:keepLines w:val="0"/>
              <w:widowControl/>
              <w:suppressLineNumbers w:val="0"/>
              <w:jc w:val="center"/>
              <w:textAlignment w:val="center"/>
              <w:rPr>
                <w:rFonts w:hint="default" w:ascii="Times New Roman" w:hAnsi="Times New Roman" w:eastAsia="黑体" w:cs="Times New Roman"/>
                <w:i w:val="0"/>
                <w:iCs w:val="0"/>
                <w:color w:val="auto"/>
                <w:sz w:val="22"/>
                <w:szCs w:val="22"/>
                <w:u w:val="none"/>
              </w:rPr>
            </w:pPr>
            <w:r>
              <w:rPr>
                <w:rFonts w:hint="default" w:ascii="Times New Roman" w:hAnsi="Times New Roman" w:eastAsia="黑体" w:cs="Times New Roman"/>
                <w:i w:val="0"/>
                <w:iCs w:val="0"/>
                <w:snapToGrid w:val="0"/>
                <w:color w:val="auto"/>
                <w:kern w:val="0"/>
                <w:sz w:val="22"/>
                <w:szCs w:val="22"/>
                <w:u w:val="none"/>
                <w:lang w:val="en-US" w:eastAsia="zh-CN" w:bidi="ar"/>
              </w:rPr>
              <w:t xml:space="preserve">12.36 </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D8AA77">
            <w:pPr>
              <w:keepNext w:val="0"/>
              <w:keepLines w:val="0"/>
              <w:widowControl/>
              <w:suppressLineNumbers w:val="0"/>
              <w:jc w:val="center"/>
              <w:textAlignment w:val="center"/>
              <w:rPr>
                <w:rFonts w:hint="default" w:ascii="Times New Roman" w:hAnsi="Times New Roman" w:eastAsia="黑体" w:cs="Times New Roman"/>
                <w:i w:val="0"/>
                <w:iCs w:val="0"/>
                <w:color w:val="auto"/>
                <w:sz w:val="22"/>
                <w:szCs w:val="22"/>
                <w:u w:val="none"/>
              </w:rPr>
            </w:pPr>
            <w:r>
              <w:rPr>
                <w:rFonts w:hint="default" w:ascii="Times New Roman" w:hAnsi="Times New Roman" w:eastAsia="黑体" w:cs="Times New Roman"/>
                <w:i w:val="0"/>
                <w:iCs w:val="0"/>
                <w:snapToGrid w:val="0"/>
                <w:color w:val="auto"/>
                <w:kern w:val="0"/>
                <w:sz w:val="22"/>
                <w:szCs w:val="22"/>
                <w:u w:val="none"/>
                <w:lang w:val="en-US" w:eastAsia="zh-CN" w:bidi="ar"/>
              </w:rPr>
              <w:t xml:space="preserve">10.13 </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23B529">
            <w:pPr>
              <w:keepNext w:val="0"/>
              <w:keepLines w:val="0"/>
              <w:widowControl/>
              <w:suppressLineNumbers w:val="0"/>
              <w:jc w:val="center"/>
              <w:textAlignment w:val="center"/>
              <w:rPr>
                <w:rFonts w:hint="default" w:ascii="Times New Roman" w:hAnsi="Times New Roman" w:eastAsia="黑体" w:cs="Times New Roman"/>
                <w:i w:val="0"/>
                <w:iCs w:val="0"/>
                <w:color w:val="auto"/>
                <w:sz w:val="22"/>
                <w:szCs w:val="22"/>
                <w:u w:val="none"/>
              </w:rPr>
            </w:pPr>
            <w:r>
              <w:rPr>
                <w:rFonts w:hint="default" w:ascii="Times New Roman" w:hAnsi="Times New Roman" w:eastAsia="黑体" w:cs="Times New Roman"/>
                <w:i w:val="0"/>
                <w:iCs w:val="0"/>
                <w:snapToGrid w:val="0"/>
                <w:color w:val="auto"/>
                <w:kern w:val="0"/>
                <w:sz w:val="22"/>
                <w:szCs w:val="22"/>
                <w:u w:val="none"/>
                <w:lang w:val="en-US" w:eastAsia="zh-CN" w:bidi="ar"/>
              </w:rPr>
              <w:t xml:space="preserve">13.19 </w:t>
            </w: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1C54A">
            <w:pPr>
              <w:keepNext w:val="0"/>
              <w:keepLines w:val="0"/>
              <w:widowControl/>
              <w:suppressLineNumbers w:val="0"/>
              <w:jc w:val="center"/>
              <w:textAlignment w:val="center"/>
              <w:rPr>
                <w:rFonts w:hint="default" w:ascii="Times New Roman" w:hAnsi="Times New Roman" w:eastAsia="黑体" w:cs="Times New Roman"/>
                <w:i w:val="0"/>
                <w:iCs w:val="0"/>
                <w:color w:val="auto"/>
                <w:sz w:val="22"/>
                <w:szCs w:val="22"/>
                <w:u w:val="none"/>
              </w:rPr>
            </w:pPr>
            <w:r>
              <w:rPr>
                <w:rFonts w:hint="default" w:ascii="Times New Roman" w:hAnsi="Times New Roman" w:eastAsia="黑体" w:cs="Times New Roman"/>
                <w:i w:val="0"/>
                <w:iCs w:val="0"/>
                <w:snapToGrid w:val="0"/>
                <w:color w:val="auto"/>
                <w:kern w:val="0"/>
                <w:sz w:val="22"/>
                <w:szCs w:val="22"/>
                <w:u w:val="none"/>
                <w:lang w:val="en-US" w:eastAsia="zh-CN" w:bidi="ar"/>
              </w:rPr>
              <w:t xml:space="preserve">106.36 </w:t>
            </w:r>
          </w:p>
        </w:tc>
      </w:tr>
      <w:tr w14:paraId="2C5AF3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F430E2">
            <w:pPr>
              <w:jc w:val="center"/>
              <w:rPr>
                <w:rFonts w:hint="default" w:ascii="Times New Roman" w:hAnsi="Times New Roman" w:cs="Times New Roman" w:eastAsiaTheme="minorEastAsia"/>
                <w:i w:val="0"/>
                <w:iCs w:val="0"/>
                <w:color w:val="auto"/>
                <w:sz w:val="21"/>
                <w:szCs w:val="21"/>
                <w:u w:val="none"/>
              </w:rPr>
            </w:pP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63077">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snapToGrid w:val="0"/>
                <w:color w:val="auto"/>
                <w:kern w:val="0"/>
                <w:sz w:val="21"/>
                <w:szCs w:val="21"/>
                <w:u w:val="none"/>
                <w:lang w:val="en-US" w:eastAsia="zh-CN" w:bidi="ar"/>
              </w:rPr>
              <w:t>盐池县</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9BED4C">
            <w:pPr>
              <w:keepNext w:val="0"/>
              <w:keepLines w:val="0"/>
              <w:widowControl/>
              <w:suppressLineNumbers w:val="0"/>
              <w:jc w:val="center"/>
              <w:textAlignment w:val="center"/>
              <w:rPr>
                <w:rFonts w:hint="default" w:ascii="Times New Roman" w:hAnsi="Times New Roman" w:eastAsia="黑体" w:cs="Times New Roman"/>
                <w:i w:val="0"/>
                <w:iCs w:val="0"/>
                <w:color w:val="auto"/>
                <w:sz w:val="22"/>
                <w:szCs w:val="22"/>
                <w:u w:val="none"/>
              </w:rPr>
            </w:pPr>
            <w:r>
              <w:rPr>
                <w:rFonts w:hint="default" w:ascii="Times New Roman" w:hAnsi="Times New Roman" w:eastAsia="黑体" w:cs="Times New Roman"/>
                <w:i w:val="0"/>
                <w:iCs w:val="0"/>
                <w:snapToGrid w:val="0"/>
                <w:color w:val="auto"/>
                <w:kern w:val="0"/>
                <w:sz w:val="22"/>
                <w:szCs w:val="22"/>
                <w:u w:val="none"/>
                <w:lang w:val="en-US" w:eastAsia="zh-CN" w:bidi="ar"/>
              </w:rPr>
              <w:t xml:space="preserve">6.09 </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BA2B5F">
            <w:pPr>
              <w:keepNext w:val="0"/>
              <w:keepLines w:val="0"/>
              <w:widowControl/>
              <w:suppressLineNumbers w:val="0"/>
              <w:jc w:val="center"/>
              <w:textAlignment w:val="center"/>
              <w:rPr>
                <w:rFonts w:hint="default" w:ascii="Times New Roman" w:hAnsi="Times New Roman" w:eastAsia="黑体" w:cs="Times New Roman"/>
                <w:i w:val="0"/>
                <w:iCs w:val="0"/>
                <w:color w:val="auto"/>
                <w:sz w:val="22"/>
                <w:szCs w:val="22"/>
                <w:u w:val="none"/>
              </w:rPr>
            </w:pPr>
            <w:r>
              <w:rPr>
                <w:rFonts w:hint="default" w:ascii="Times New Roman" w:hAnsi="Times New Roman" w:eastAsia="黑体" w:cs="Times New Roman"/>
                <w:i w:val="0"/>
                <w:iCs w:val="0"/>
                <w:snapToGrid w:val="0"/>
                <w:color w:val="auto"/>
                <w:kern w:val="0"/>
                <w:sz w:val="22"/>
                <w:szCs w:val="22"/>
                <w:u w:val="none"/>
                <w:lang w:val="en-US" w:eastAsia="zh-CN" w:bidi="ar"/>
              </w:rPr>
              <w:t xml:space="preserve">1.57 </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4C7F8">
            <w:pPr>
              <w:keepNext w:val="0"/>
              <w:keepLines w:val="0"/>
              <w:widowControl/>
              <w:suppressLineNumbers w:val="0"/>
              <w:jc w:val="center"/>
              <w:textAlignment w:val="center"/>
              <w:rPr>
                <w:rFonts w:hint="default" w:ascii="Times New Roman" w:hAnsi="Times New Roman" w:eastAsia="黑体" w:cs="Times New Roman"/>
                <w:i w:val="0"/>
                <w:iCs w:val="0"/>
                <w:color w:val="auto"/>
                <w:sz w:val="22"/>
                <w:szCs w:val="22"/>
                <w:u w:val="none"/>
              </w:rPr>
            </w:pPr>
            <w:r>
              <w:rPr>
                <w:rFonts w:hint="default" w:ascii="Times New Roman" w:hAnsi="Times New Roman" w:eastAsia="黑体" w:cs="Times New Roman"/>
                <w:i w:val="0"/>
                <w:iCs w:val="0"/>
                <w:snapToGrid w:val="0"/>
                <w:color w:val="auto"/>
                <w:kern w:val="0"/>
                <w:sz w:val="22"/>
                <w:szCs w:val="22"/>
                <w:u w:val="none"/>
                <w:lang w:val="en-US" w:eastAsia="zh-CN" w:bidi="ar"/>
              </w:rPr>
              <w:t xml:space="preserve">1.57 </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5D50BA">
            <w:pPr>
              <w:keepNext w:val="0"/>
              <w:keepLines w:val="0"/>
              <w:widowControl/>
              <w:suppressLineNumbers w:val="0"/>
              <w:jc w:val="center"/>
              <w:textAlignment w:val="center"/>
              <w:rPr>
                <w:rFonts w:hint="default" w:ascii="Times New Roman" w:hAnsi="Times New Roman" w:eastAsia="黑体" w:cs="Times New Roman"/>
                <w:i w:val="0"/>
                <w:iCs w:val="0"/>
                <w:color w:val="auto"/>
                <w:sz w:val="22"/>
                <w:szCs w:val="22"/>
                <w:u w:val="none"/>
              </w:rPr>
            </w:pPr>
            <w:r>
              <w:rPr>
                <w:rFonts w:hint="default" w:ascii="Times New Roman" w:hAnsi="Times New Roman" w:eastAsia="黑体" w:cs="Times New Roman"/>
                <w:i w:val="0"/>
                <w:iCs w:val="0"/>
                <w:snapToGrid w:val="0"/>
                <w:color w:val="auto"/>
                <w:kern w:val="0"/>
                <w:sz w:val="22"/>
                <w:szCs w:val="22"/>
                <w:u w:val="none"/>
                <w:lang w:val="en-US" w:eastAsia="zh-CN" w:bidi="ar"/>
              </w:rPr>
              <w:t xml:space="preserve">4.52 </w:t>
            </w: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CD510">
            <w:pPr>
              <w:keepNext w:val="0"/>
              <w:keepLines w:val="0"/>
              <w:widowControl/>
              <w:suppressLineNumbers w:val="0"/>
              <w:jc w:val="center"/>
              <w:textAlignment w:val="center"/>
              <w:rPr>
                <w:rFonts w:hint="default" w:ascii="Times New Roman" w:hAnsi="Times New Roman" w:eastAsia="黑体" w:cs="Times New Roman"/>
                <w:i w:val="0"/>
                <w:iCs w:val="0"/>
                <w:color w:val="auto"/>
                <w:sz w:val="22"/>
                <w:szCs w:val="22"/>
                <w:u w:val="none"/>
              </w:rPr>
            </w:pPr>
            <w:r>
              <w:rPr>
                <w:rFonts w:hint="default" w:ascii="Times New Roman" w:hAnsi="Times New Roman" w:eastAsia="黑体" w:cs="Times New Roman"/>
                <w:i w:val="0"/>
                <w:iCs w:val="0"/>
                <w:snapToGrid w:val="0"/>
                <w:color w:val="auto"/>
                <w:kern w:val="0"/>
                <w:sz w:val="22"/>
                <w:szCs w:val="22"/>
                <w:u w:val="none"/>
                <w:lang w:val="en-US" w:eastAsia="zh-CN" w:bidi="ar"/>
              </w:rPr>
              <w:t xml:space="preserve">40.40 </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C0FD15">
            <w:pPr>
              <w:keepNext w:val="0"/>
              <w:keepLines w:val="0"/>
              <w:widowControl/>
              <w:suppressLineNumbers w:val="0"/>
              <w:jc w:val="center"/>
              <w:textAlignment w:val="center"/>
              <w:rPr>
                <w:rFonts w:hint="default" w:ascii="Times New Roman" w:hAnsi="Times New Roman" w:eastAsia="黑体" w:cs="Times New Roman"/>
                <w:i w:val="0"/>
                <w:iCs w:val="0"/>
                <w:color w:val="auto"/>
                <w:sz w:val="22"/>
                <w:szCs w:val="22"/>
                <w:u w:val="none"/>
              </w:rPr>
            </w:pPr>
            <w:r>
              <w:rPr>
                <w:rFonts w:hint="default" w:ascii="Times New Roman" w:hAnsi="Times New Roman" w:eastAsia="黑体" w:cs="Times New Roman"/>
                <w:i w:val="0"/>
                <w:iCs w:val="0"/>
                <w:snapToGrid w:val="0"/>
                <w:color w:val="auto"/>
                <w:kern w:val="0"/>
                <w:sz w:val="22"/>
                <w:szCs w:val="22"/>
                <w:u w:val="none"/>
                <w:lang w:val="en-US" w:eastAsia="zh-CN" w:bidi="ar"/>
              </w:rPr>
              <w:t xml:space="preserve">22.06 </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354ABC">
            <w:pPr>
              <w:keepNext w:val="0"/>
              <w:keepLines w:val="0"/>
              <w:widowControl/>
              <w:suppressLineNumbers w:val="0"/>
              <w:jc w:val="center"/>
              <w:textAlignment w:val="center"/>
              <w:rPr>
                <w:rFonts w:hint="default" w:ascii="Times New Roman" w:hAnsi="Times New Roman" w:eastAsia="黑体" w:cs="Times New Roman"/>
                <w:i w:val="0"/>
                <w:iCs w:val="0"/>
                <w:color w:val="auto"/>
                <w:sz w:val="22"/>
                <w:szCs w:val="22"/>
                <w:u w:val="none"/>
              </w:rPr>
            </w:pPr>
            <w:r>
              <w:rPr>
                <w:rFonts w:hint="default" w:ascii="Times New Roman" w:hAnsi="Times New Roman" w:eastAsia="黑体" w:cs="Times New Roman"/>
                <w:i w:val="0"/>
                <w:iCs w:val="0"/>
                <w:snapToGrid w:val="0"/>
                <w:color w:val="auto"/>
                <w:kern w:val="0"/>
                <w:sz w:val="22"/>
                <w:szCs w:val="22"/>
                <w:u w:val="none"/>
                <w:lang w:val="en-US" w:eastAsia="zh-CN" w:bidi="ar"/>
              </w:rPr>
              <w:t xml:space="preserve">10.50 </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15C9B3">
            <w:pPr>
              <w:keepNext w:val="0"/>
              <w:keepLines w:val="0"/>
              <w:widowControl/>
              <w:suppressLineNumbers w:val="0"/>
              <w:jc w:val="center"/>
              <w:textAlignment w:val="center"/>
              <w:rPr>
                <w:rFonts w:hint="default" w:ascii="Times New Roman" w:hAnsi="Times New Roman" w:eastAsia="黑体" w:cs="Times New Roman"/>
                <w:i w:val="0"/>
                <w:iCs w:val="0"/>
                <w:color w:val="auto"/>
                <w:sz w:val="22"/>
                <w:szCs w:val="22"/>
                <w:u w:val="none"/>
              </w:rPr>
            </w:pPr>
            <w:r>
              <w:rPr>
                <w:rFonts w:hint="default" w:ascii="Times New Roman" w:hAnsi="Times New Roman" w:eastAsia="黑体" w:cs="Times New Roman"/>
                <w:i w:val="0"/>
                <w:iCs w:val="0"/>
                <w:snapToGrid w:val="0"/>
                <w:color w:val="auto"/>
                <w:kern w:val="0"/>
                <w:sz w:val="22"/>
                <w:szCs w:val="22"/>
                <w:u w:val="none"/>
                <w:lang w:val="en-US" w:eastAsia="zh-CN" w:bidi="ar"/>
              </w:rPr>
              <w:t xml:space="preserve">0.00 </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83A09C">
            <w:pPr>
              <w:keepNext w:val="0"/>
              <w:keepLines w:val="0"/>
              <w:widowControl/>
              <w:suppressLineNumbers w:val="0"/>
              <w:jc w:val="center"/>
              <w:textAlignment w:val="center"/>
              <w:rPr>
                <w:rFonts w:hint="default" w:ascii="Times New Roman" w:hAnsi="Times New Roman" w:eastAsia="黑体" w:cs="Times New Roman"/>
                <w:i w:val="0"/>
                <w:iCs w:val="0"/>
                <w:color w:val="auto"/>
                <w:sz w:val="22"/>
                <w:szCs w:val="22"/>
                <w:u w:val="none"/>
              </w:rPr>
            </w:pPr>
            <w:r>
              <w:rPr>
                <w:rFonts w:hint="default" w:ascii="Times New Roman" w:hAnsi="Times New Roman" w:eastAsia="黑体" w:cs="Times New Roman"/>
                <w:i w:val="0"/>
                <w:iCs w:val="0"/>
                <w:snapToGrid w:val="0"/>
                <w:color w:val="auto"/>
                <w:kern w:val="0"/>
                <w:sz w:val="22"/>
                <w:szCs w:val="22"/>
                <w:u w:val="none"/>
                <w:lang w:val="en-US" w:eastAsia="zh-CN" w:bidi="ar"/>
              </w:rPr>
              <w:t xml:space="preserve">11.56 </w:t>
            </w: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14EBA">
            <w:pPr>
              <w:keepNext w:val="0"/>
              <w:keepLines w:val="0"/>
              <w:widowControl/>
              <w:suppressLineNumbers w:val="0"/>
              <w:jc w:val="center"/>
              <w:textAlignment w:val="center"/>
              <w:rPr>
                <w:rFonts w:hint="default" w:ascii="Times New Roman" w:hAnsi="Times New Roman" w:eastAsia="黑体" w:cs="Times New Roman"/>
                <w:i w:val="0"/>
                <w:iCs w:val="0"/>
                <w:color w:val="auto"/>
                <w:sz w:val="22"/>
                <w:szCs w:val="22"/>
                <w:u w:val="none"/>
              </w:rPr>
            </w:pPr>
            <w:r>
              <w:rPr>
                <w:rFonts w:hint="default" w:ascii="Times New Roman" w:hAnsi="Times New Roman" w:eastAsia="黑体" w:cs="Times New Roman"/>
                <w:i w:val="0"/>
                <w:iCs w:val="0"/>
                <w:snapToGrid w:val="0"/>
                <w:color w:val="auto"/>
                <w:kern w:val="0"/>
                <w:sz w:val="22"/>
                <w:szCs w:val="22"/>
                <w:u w:val="none"/>
                <w:lang w:val="en-US" w:eastAsia="zh-CN" w:bidi="ar"/>
              </w:rPr>
              <w:t xml:space="preserve">50.90 </w:t>
            </w:r>
          </w:p>
        </w:tc>
      </w:tr>
      <w:tr w14:paraId="6D5632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9A8651">
            <w:pPr>
              <w:jc w:val="center"/>
              <w:rPr>
                <w:rFonts w:hint="default" w:ascii="Times New Roman" w:hAnsi="Times New Roman" w:cs="Times New Roman" w:eastAsiaTheme="minorEastAsia"/>
                <w:i w:val="0"/>
                <w:iCs w:val="0"/>
                <w:color w:val="auto"/>
                <w:sz w:val="21"/>
                <w:szCs w:val="21"/>
                <w:u w:val="none"/>
              </w:rPr>
            </w:pP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0772F">
            <w:pPr>
              <w:keepNext w:val="0"/>
              <w:keepLines w:val="0"/>
              <w:widowControl/>
              <w:suppressLineNumbers w:val="0"/>
              <w:jc w:val="center"/>
              <w:textAlignment w:val="center"/>
              <w:rPr>
                <w:rFonts w:hint="default" w:ascii="Times New Roman" w:hAnsi="Times New Roman" w:cs="Times New Roman" w:eastAsiaTheme="minorEastAsia"/>
                <w:b/>
                <w:bCs/>
                <w:i w:val="0"/>
                <w:iCs w:val="0"/>
                <w:color w:val="auto"/>
                <w:sz w:val="21"/>
                <w:szCs w:val="21"/>
                <w:u w:val="none"/>
              </w:rPr>
            </w:pPr>
            <w:r>
              <w:rPr>
                <w:rFonts w:hint="default" w:ascii="Times New Roman" w:hAnsi="Times New Roman" w:cs="Times New Roman" w:eastAsiaTheme="minorEastAsia"/>
                <w:b/>
                <w:bCs/>
                <w:i w:val="0"/>
                <w:iCs w:val="0"/>
                <w:snapToGrid w:val="0"/>
                <w:color w:val="auto"/>
                <w:kern w:val="0"/>
                <w:sz w:val="21"/>
                <w:szCs w:val="21"/>
                <w:u w:val="none"/>
                <w:lang w:val="en-US" w:eastAsia="zh-CN" w:bidi="ar"/>
              </w:rPr>
              <w:t>小计</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5728B">
            <w:pPr>
              <w:keepNext w:val="0"/>
              <w:keepLines w:val="0"/>
              <w:widowControl/>
              <w:suppressLineNumbers w:val="0"/>
              <w:jc w:val="center"/>
              <w:textAlignment w:val="center"/>
              <w:rPr>
                <w:rFonts w:hint="default" w:ascii="Times New Roman" w:hAnsi="Times New Roman" w:eastAsia="黑体" w:cs="Times New Roman"/>
                <w:b/>
                <w:bCs/>
                <w:i w:val="0"/>
                <w:iCs w:val="0"/>
                <w:color w:val="auto"/>
                <w:sz w:val="22"/>
                <w:szCs w:val="22"/>
                <w:u w:val="none"/>
              </w:rPr>
            </w:pPr>
            <w:r>
              <w:rPr>
                <w:rFonts w:hint="default" w:ascii="Times New Roman" w:hAnsi="Times New Roman" w:eastAsia="黑体" w:cs="Times New Roman"/>
                <w:b/>
                <w:bCs/>
                <w:i w:val="0"/>
                <w:iCs w:val="0"/>
                <w:snapToGrid w:val="0"/>
                <w:color w:val="auto"/>
                <w:kern w:val="0"/>
                <w:sz w:val="22"/>
                <w:szCs w:val="22"/>
                <w:u w:val="none"/>
                <w:lang w:val="en-US" w:eastAsia="zh-CN" w:bidi="ar"/>
              </w:rPr>
              <w:t xml:space="preserve">65.86 </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45F29">
            <w:pPr>
              <w:keepNext w:val="0"/>
              <w:keepLines w:val="0"/>
              <w:widowControl/>
              <w:suppressLineNumbers w:val="0"/>
              <w:jc w:val="center"/>
              <w:textAlignment w:val="center"/>
              <w:rPr>
                <w:rFonts w:hint="default" w:ascii="Times New Roman" w:hAnsi="Times New Roman" w:eastAsia="黑体" w:cs="Times New Roman"/>
                <w:b/>
                <w:bCs/>
                <w:i w:val="0"/>
                <w:iCs w:val="0"/>
                <w:color w:val="auto"/>
                <w:sz w:val="22"/>
                <w:szCs w:val="22"/>
                <w:u w:val="none"/>
              </w:rPr>
            </w:pPr>
            <w:r>
              <w:rPr>
                <w:rFonts w:hint="default" w:ascii="Times New Roman" w:hAnsi="Times New Roman" w:eastAsia="黑体" w:cs="Times New Roman"/>
                <w:b/>
                <w:bCs/>
                <w:i w:val="0"/>
                <w:iCs w:val="0"/>
                <w:snapToGrid w:val="0"/>
                <w:color w:val="auto"/>
                <w:kern w:val="0"/>
                <w:sz w:val="22"/>
                <w:szCs w:val="22"/>
                <w:u w:val="none"/>
                <w:lang w:val="en-US" w:eastAsia="zh-CN" w:bidi="ar"/>
              </w:rPr>
              <w:t xml:space="preserve">38.15 </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3532B">
            <w:pPr>
              <w:keepNext w:val="0"/>
              <w:keepLines w:val="0"/>
              <w:widowControl/>
              <w:suppressLineNumbers w:val="0"/>
              <w:jc w:val="center"/>
              <w:textAlignment w:val="center"/>
              <w:rPr>
                <w:rFonts w:hint="default" w:ascii="Times New Roman" w:hAnsi="Times New Roman" w:eastAsia="黑体" w:cs="Times New Roman"/>
                <w:b/>
                <w:bCs/>
                <w:i w:val="0"/>
                <w:iCs w:val="0"/>
                <w:color w:val="auto"/>
                <w:sz w:val="22"/>
                <w:szCs w:val="22"/>
                <w:u w:val="none"/>
              </w:rPr>
            </w:pPr>
            <w:r>
              <w:rPr>
                <w:rFonts w:hint="default" w:ascii="Times New Roman" w:hAnsi="Times New Roman" w:eastAsia="黑体" w:cs="Times New Roman"/>
                <w:b/>
                <w:bCs/>
                <w:i w:val="0"/>
                <w:iCs w:val="0"/>
                <w:snapToGrid w:val="0"/>
                <w:color w:val="auto"/>
                <w:kern w:val="0"/>
                <w:sz w:val="22"/>
                <w:szCs w:val="22"/>
                <w:u w:val="none"/>
                <w:lang w:val="en-US" w:eastAsia="zh-CN" w:bidi="ar"/>
              </w:rPr>
              <w:t xml:space="preserve">30.32 </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DE0AF">
            <w:pPr>
              <w:keepNext w:val="0"/>
              <w:keepLines w:val="0"/>
              <w:widowControl/>
              <w:suppressLineNumbers w:val="0"/>
              <w:jc w:val="center"/>
              <w:textAlignment w:val="center"/>
              <w:rPr>
                <w:rFonts w:hint="default" w:ascii="Times New Roman" w:hAnsi="Times New Roman" w:eastAsia="黑体" w:cs="Times New Roman"/>
                <w:b/>
                <w:bCs/>
                <w:i w:val="0"/>
                <w:iCs w:val="0"/>
                <w:color w:val="auto"/>
                <w:sz w:val="22"/>
                <w:szCs w:val="22"/>
                <w:u w:val="none"/>
              </w:rPr>
            </w:pPr>
            <w:r>
              <w:rPr>
                <w:rFonts w:hint="default" w:ascii="Times New Roman" w:hAnsi="Times New Roman" w:eastAsia="黑体" w:cs="Times New Roman"/>
                <w:b/>
                <w:bCs/>
                <w:i w:val="0"/>
                <w:iCs w:val="0"/>
                <w:snapToGrid w:val="0"/>
                <w:color w:val="auto"/>
                <w:kern w:val="0"/>
                <w:sz w:val="22"/>
                <w:szCs w:val="22"/>
                <w:u w:val="none"/>
                <w:lang w:val="en-US" w:eastAsia="zh-CN" w:bidi="ar"/>
              </w:rPr>
              <w:t xml:space="preserve">27.71 </w:t>
            </w: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23F4D">
            <w:pPr>
              <w:keepNext w:val="0"/>
              <w:keepLines w:val="0"/>
              <w:widowControl/>
              <w:suppressLineNumbers w:val="0"/>
              <w:jc w:val="center"/>
              <w:textAlignment w:val="center"/>
              <w:rPr>
                <w:rFonts w:hint="default" w:ascii="Times New Roman" w:hAnsi="Times New Roman" w:eastAsia="黑体" w:cs="Times New Roman"/>
                <w:b/>
                <w:bCs/>
                <w:i w:val="0"/>
                <w:iCs w:val="0"/>
                <w:color w:val="auto"/>
                <w:sz w:val="22"/>
                <w:szCs w:val="22"/>
                <w:u w:val="none"/>
              </w:rPr>
            </w:pPr>
            <w:r>
              <w:rPr>
                <w:rFonts w:hint="default" w:ascii="Times New Roman" w:hAnsi="Times New Roman" w:eastAsia="黑体" w:cs="Times New Roman"/>
                <w:b/>
                <w:bCs/>
                <w:i w:val="0"/>
                <w:iCs w:val="0"/>
                <w:snapToGrid w:val="0"/>
                <w:color w:val="auto"/>
                <w:kern w:val="0"/>
                <w:sz w:val="22"/>
                <w:szCs w:val="22"/>
                <w:u w:val="none"/>
                <w:lang w:val="en-US" w:eastAsia="zh-CN" w:bidi="ar"/>
              </w:rPr>
              <w:t xml:space="preserve">296.98 </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2B1AA">
            <w:pPr>
              <w:keepNext w:val="0"/>
              <w:keepLines w:val="0"/>
              <w:widowControl/>
              <w:suppressLineNumbers w:val="0"/>
              <w:jc w:val="center"/>
              <w:textAlignment w:val="center"/>
              <w:rPr>
                <w:rFonts w:hint="default" w:ascii="Times New Roman" w:hAnsi="Times New Roman" w:eastAsia="黑体" w:cs="Times New Roman"/>
                <w:b/>
                <w:bCs/>
                <w:i w:val="0"/>
                <w:iCs w:val="0"/>
                <w:color w:val="auto"/>
                <w:sz w:val="22"/>
                <w:szCs w:val="22"/>
                <w:u w:val="none"/>
              </w:rPr>
            </w:pPr>
            <w:r>
              <w:rPr>
                <w:rFonts w:hint="default" w:ascii="Times New Roman" w:hAnsi="Times New Roman" w:eastAsia="黑体" w:cs="Times New Roman"/>
                <w:b/>
                <w:bCs/>
                <w:i w:val="0"/>
                <w:iCs w:val="0"/>
                <w:snapToGrid w:val="0"/>
                <w:color w:val="auto"/>
                <w:kern w:val="0"/>
                <w:sz w:val="22"/>
                <w:szCs w:val="22"/>
                <w:u w:val="none"/>
                <w:lang w:val="en-US" w:eastAsia="zh-CN" w:bidi="ar"/>
              </w:rPr>
              <w:t xml:space="preserve">95.64 </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A58BC">
            <w:pPr>
              <w:keepNext w:val="0"/>
              <w:keepLines w:val="0"/>
              <w:widowControl/>
              <w:suppressLineNumbers w:val="0"/>
              <w:jc w:val="center"/>
              <w:textAlignment w:val="center"/>
              <w:rPr>
                <w:rFonts w:hint="default" w:ascii="Times New Roman" w:hAnsi="Times New Roman" w:eastAsia="黑体" w:cs="Times New Roman"/>
                <w:b/>
                <w:bCs/>
                <w:i w:val="0"/>
                <w:iCs w:val="0"/>
                <w:color w:val="auto"/>
                <w:sz w:val="22"/>
                <w:szCs w:val="22"/>
                <w:u w:val="none"/>
              </w:rPr>
            </w:pPr>
            <w:r>
              <w:rPr>
                <w:rFonts w:hint="default" w:ascii="Times New Roman" w:hAnsi="Times New Roman" w:eastAsia="黑体" w:cs="Times New Roman"/>
                <w:b/>
                <w:bCs/>
                <w:i w:val="0"/>
                <w:iCs w:val="0"/>
                <w:snapToGrid w:val="0"/>
                <w:color w:val="auto"/>
                <w:kern w:val="0"/>
                <w:sz w:val="22"/>
                <w:szCs w:val="22"/>
                <w:u w:val="none"/>
                <w:lang w:val="en-US" w:eastAsia="zh-CN" w:bidi="ar"/>
              </w:rPr>
              <w:t xml:space="preserve">36.44 </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0773AE">
            <w:pPr>
              <w:keepNext w:val="0"/>
              <w:keepLines w:val="0"/>
              <w:widowControl/>
              <w:suppressLineNumbers w:val="0"/>
              <w:jc w:val="center"/>
              <w:textAlignment w:val="center"/>
              <w:rPr>
                <w:rFonts w:hint="default" w:ascii="Times New Roman" w:hAnsi="Times New Roman" w:eastAsia="黑体" w:cs="Times New Roman"/>
                <w:i w:val="0"/>
                <w:iCs w:val="0"/>
                <w:color w:val="auto"/>
                <w:sz w:val="22"/>
                <w:szCs w:val="22"/>
                <w:u w:val="none"/>
              </w:rPr>
            </w:pPr>
            <w:r>
              <w:rPr>
                <w:rFonts w:hint="default" w:ascii="Times New Roman" w:hAnsi="Times New Roman" w:eastAsia="黑体" w:cs="Times New Roman"/>
                <w:i w:val="0"/>
                <w:iCs w:val="0"/>
                <w:snapToGrid w:val="0"/>
                <w:color w:val="auto"/>
                <w:kern w:val="0"/>
                <w:sz w:val="22"/>
                <w:szCs w:val="22"/>
                <w:u w:val="none"/>
                <w:lang w:val="en-US" w:eastAsia="zh-CN" w:bidi="ar"/>
              </w:rPr>
              <w:t xml:space="preserve">18.43 </w:t>
            </w: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A4433">
            <w:pPr>
              <w:keepNext w:val="0"/>
              <w:keepLines w:val="0"/>
              <w:widowControl/>
              <w:suppressLineNumbers w:val="0"/>
              <w:jc w:val="center"/>
              <w:textAlignment w:val="center"/>
              <w:rPr>
                <w:rFonts w:hint="default" w:ascii="Times New Roman" w:hAnsi="Times New Roman" w:eastAsia="黑体" w:cs="Times New Roman"/>
                <w:b/>
                <w:bCs/>
                <w:i w:val="0"/>
                <w:iCs w:val="0"/>
                <w:color w:val="auto"/>
                <w:sz w:val="22"/>
                <w:szCs w:val="22"/>
                <w:u w:val="none"/>
              </w:rPr>
            </w:pPr>
            <w:r>
              <w:rPr>
                <w:rFonts w:hint="default" w:ascii="Times New Roman" w:hAnsi="Times New Roman" w:eastAsia="黑体" w:cs="Times New Roman"/>
                <w:b/>
                <w:bCs/>
                <w:i w:val="0"/>
                <w:iCs w:val="0"/>
                <w:snapToGrid w:val="0"/>
                <w:color w:val="auto"/>
                <w:kern w:val="0"/>
                <w:sz w:val="22"/>
                <w:szCs w:val="22"/>
                <w:u w:val="none"/>
                <w:lang w:val="en-US" w:eastAsia="zh-CN" w:bidi="ar"/>
              </w:rPr>
              <w:t xml:space="preserve">59.20 </w:t>
            </w: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47DD7">
            <w:pPr>
              <w:keepNext w:val="0"/>
              <w:keepLines w:val="0"/>
              <w:widowControl/>
              <w:suppressLineNumbers w:val="0"/>
              <w:jc w:val="center"/>
              <w:textAlignment w:val="center"/>
              <w:rPr>
                <w:rFonts w:hint="default" w:ascii="Times New Roman" w:hAnsi="Times New Roman" w:eastAsia="黑体" w:cs="Times New Roman"/>
                <w:b/>
                <w:bCs/>
                <w:i w:val="0"/>
                <w:iCs w:val="0"/>
                <w:color w:val="auto"/>
                <w:sz w:val="22"/>
                <w:szCs w:val="22"/>
                <w:u w:val="none"/>
              </w:rPr>
            </w:pPr>
            <w:r>
              <w:rPr>
                <w:rFonts w:hint="default" w:ascii="Times New Roman" w:hAnsi="Times New Roman" w:eastAsia="黑体" w:cs="Times New Roman"/>
                <w:b/>
                <w:bCs/>
                <w:i w:val="0"/>
                <w:iCs w:val="0"/>
                <w:snapToGrid w:val="0"/>
                <w:color w:val="auto"/>
                <w:kern w:val="0"/>
                <w:sz w:val="22"/>
                <w:szCs w:val="22"/>
                <w:u w:val="none"/>
                <w:lang w:val="en-US" w:eastAsia="zh-CN" w:bidi="ar"/>
              </w:rPr>
              <w:t xml:space="preserve">333.42 </w:t>
            </w:r>
          </w:p>
        </w:tc>
      </w:tr>
      <w:tr w14:paraId="2B5026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9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0A3D33">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snapToGrid w:val="0"/>
                <w:color w:val="auto"/>
                <w:kern w:val="0"/>
                <w:sz w:val="21"/>
                <w:szCs w:val="21"/>
                <w:u w:val="none"/>
                <w:lang w:val="en-US" w:eastAsia="zh-CN" w:bidi="ar"/>
              </w:rPr>
              <w:t>固原市</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40BDA">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snapToGrid w:val="0"/>
                <w:color w:val="auto"/>
                <w:kern w:val="0"/>
                <w:sz w:val="21"/>
                <w:szCs w:val="21"/>
                <w:u w:val="none"/>
                <w:lang w:val="en-US" w:eastAsia="zh-CN" w:bidi="ar"/>
              </w:rPr>
              <w:t>原州区</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4B68DC">
            <w:pPr>
              <w:keepNext w:val="0"/>
              <w:keepLines w:val="0"/>
              <w:widowControl/>
              <w:suppressLineNumbers w:val="0"/>
              <w:jc w:val="center"/>
              <w:textAlignment w:val="center"/>
              <w:rPr>
                <w:rFonts w:hint="default" w:ascii="Times New Roman" w:hAnsi="Times New Roman" w:eastAsia="黑体" w:cs="Times New Roman"/>
                <w:i w:val="0"/>
                <w:iCs w:val="0"/>
                <w:color w:val="auto"/>
                <w:sz w:val="22"/>
                <w:szCs w:val="22"/>
                <w:u w:val="none"/>
              </w:rPr>
            </w:pPr>
            <w:r>
              <w:rPr>
                <w:rFonts w:hint="default" w:ascii="Times New Roman" w:hAnsi="Times New Roman" w:eastAsia="黑体" w:cs="Times New Roman"/>
                <w:i w:val="0"/>
                <w:iCs w:val="0"/>
                <w:snapToGrid w:val="0"/>
                <w:color w:val="auto"/>
                <w:kern w:val="0"/>
                <w:sz w:val="22"/>
                <w:szCs w:val="22"/>
                <w:u w:val="none"/>
                <w:lang w:val="en-US" w:eastAsia="zh-CN" w:bidi="ar"/>
              </w:rPr>
              <w:t xml:space="preserve">20.28 </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052F26">
            <w:pPr>
              <w:keepNext w:val="0"/>
              <w:keepLines w:val="0"/>
              <w:widowControl/>
              <w:suppressLineNumbers w:val="0"/>
              <w:jc w:val="center"/>
              <w:textAlignment w:val="center"/>
              <w:rPr>
                <w:rFonts w:hint="default" w:ascii="Times New Roman" w:hAnsi="Times New Roman" w:eastAsia="黑体" w:cs="Times New Roman"/>
                <w:i w:val="0"/>
                <w:iCs w:val="0"/>
                <w:color w:val="auto"/>
                <w:sz w:val="22"/>
                <w:szCs w:val="22"/>
                <w:u w:val="none"/>
              </w:rPr>
            </w:pPr>
            <w:r>
              <w:rPr>
                <w:rFonts w:hint="default" w:ascii="Times New Roman" w:hAnsi="Times New Roman" w:eastAsia="黑体" w:cs="Times New Roman"/>
                <w:i w:val="0"/>
                <w:iCs w:val="0"/>
                <w:snapToGrid w:val="0"/>
                <w:color w:val="auto"/>
                <w:kern w:val="0"/>
                <w:sz w:val="22"/>
                <w:szCs w:val="22"/>
                <w:u w:val="none"/>
                <w:lang w:val="en-US" w:eastAsia="zh-CN" w:bidi="ar"/>
              </w:rPr>
              <w:t xml:space="preserve">20.28 </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84E4F">
            <w:pPr>
              <w:keepNext w:val="0"/>
              <w:keepLines w:val="0"/>
              <w:widowControl/>
              <w:suppressLineNumbers w:val="0"/>
              <w:jc w:val="center"/>
              <w:textAlignment w:val="center"/>
              <w:rPr>
                <w:rFonts w:hint="default" w:ascii="Times New Roman" w:hAnsi="Times New Roman" w:eastAsia="黑体" w:cs="Times New Roman"/>
                <w:b w:val="0"/>
                <w:bCs w:val="0"/>
                <w:i w:val="0"/>
                <w:iCs w:val="0"/>
                <w:color w:val="auto"/>
                <w:sz w:val="22"/>
                <w:szCs w:val="22"/>
                <w:u w:val="none"/>
              </w:rPr>
            </w:pPr>
            <w:r>
              <w:rPr>
                <w:rFonts w:hint="default" w:ascii="Times New Roman" w:hAnsi="Times New Roman" w:eastAsia="黑体" w:cs="Times New Roman"/>
                <w:b w:val="0"/>
                <w:bCs w:val="0"/>
                <w:i w:val="0"/>
                <w:iCs w:val="0"/>
                <w:snapToGrid w:val="0"/>
                <w:color w:val="auto"/>
                <w:kern w:val="0"/>
                <w:sz w:val="22"/>
                <w:szCs w:val="22"/>
                <w:u w:val="none"/>
                <w:lang w:val="en-US" w:eastAsia="zh-CN" w:bidi="ar"/>
              </w:rPr>
              <w:t xml:space="preserve">19.50 </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E13782">
            <w:pPr>
              <w:keepNext w:val="0"/>
              <w:keepLines w:val="0"/>
              <w:widowControl/>
              <w:suppressLineNumbers w:val="0"/>
              <w:jc w:val="center"/>
              <w:textAlignment w:val="center"/>
              <w:rPr>
                <w:rFonts w:hint="default" w:ascii="Times New Roman" w:hAnsi="Times New Roman" w:eastAsia="黑体" w:cs="Times New Roman"/>
                <w:i w:val="0"/>
                <w:iCs w:val="0"/>
                <w:color w:val="auto"/>
                <w:sz w:val="22"/>
                <w:szCs w:val="22"/>
                <w:u w:val="none"/>
              </w:rPr>
            </w:pPr>
            <w:r>
              <w:rPr>
                <w:rFonts w:hint="default" w:ascii="Times New Roman" w:hAnsi="Times New Roman" w:eastAsia="黑体" w:cs="Times New Roman"/>
                <w:i w:val="0"/>
                <w:iCs w:val="0"/>
                <w:snapToGrid w:val="0"/>
                <w:color w:val="auto"/>
                <w:kern w:val="0"/>
                <w:sz w:val="22"/>
                <w:szCs w:val="22"/>
                <w:u w:val="none"/>
                <w:lang w:val="en-US" w:eastAsia="zh-CN" w:bidi="ar"/>
              </w:rPr>
              <w:t xml:space="preserve">0.00 </w:t>
            </w: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E9D44">
            <w:pPr>
              <w:keepNext w:val="0"/>
              <w:keepLines w:val="0"/>
              <w:widowControl/>
              <w:suppressLineNumbers w:val="0"/>
              <w:jc w:val="center"/>
              <w:textAlignment w:val="center"/>
              <w:rPr>
                <w:rFonts w:hint="default" w:ascii="Times New Roman" w:hAnsi="Times New Roman" w:eastAsia="黑体" w:cs="Times New Roman"/>
                <w:i w:val="0"/>
                <w:iCs w:val="0"/>
                <w:color w:val="auto"/>
                <w:sz w:val="22"/>
                <w:szCs w:val="22"/>
                <w:u w:val="none"/>
              </w:rPr>
            </w:pPr>
            <w:r>
              <w:rPr>
                <w:rFonts w:hint="default" w:ascii="Times New Roman" w:hAnsi="Times New Roman" w:eastAsia="黑体" w:cs="Times New Roman"/>
                <w:i w:val="0"/>
                <w:iCs w:val="0"/>
                <w:snapToGrid w:val="0"/>
                <w:color w:val="auto"/>
                <w:kern w:val="0"/>
                <w:sz w:val="22"/>
                <w:szCs w:val="22"/>
                <w:u w:val="none"/>
                <w:lang w:val="en-US" w:eastAsia="zh-CN" w:bidi="ar"/>
              </w:rPr>
              <w:t xml:space="preserve">75.24 </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014BC4">
            <w:pPr>
              <w:keepNext w:val="0"/>
              <w:keepLines w:val="0"/>
              <w:widowControl/>
              <w:suppressLineNumbers w:val="0"/>
              <w:jc w:val="center"/>
              <w:textAlignment w:val="center"/>
              <w:rPr>
                <w:rFonts w:hint="default" w:ascii="Times New Roman" w:hAnsi="Times New Roman" w:eastAsia="黑体" w:cs="Times New Roman"/>
                <w:i w:val="0"/>
                <w:iCs w:val="0"/>
                <w:color w:val="auto"/>
                <w:sz w:val="22"/>
                <w:szCs w:val="22"/>
                <w:u w:val="none"/>
              </w:rPr>
            </w:pPr>
            <w:r>
              <w:rPr>
                <w:rFonts w:hint="default" w:ascii="Times New Roman" w:hAnsi="Times New Roman" w:eastAsia="黑体" w:cs="Times New Roman"/>
                <w:i w:val="0"/>
                <w:iCs w:val="0"/>
                <w:snapToGrid w:val="0"/>
                <w:color w:val="auto"/>
                <w:kern w:val="0"/>
                <w:sz w:val="22"/>
                <w:szCs w:val="22"/>
                <w:u w:val="none"/>
                <w:lang w:val="en-US" w:eastAsia="zh-CN" w:bidi="ar"/>
              </w:rPr>
              <w:t xml:space="preserve">19.27 </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021EBF">
            <w:pPr>
              <w:keepNext w:val="0"/>
              <w:keepLines w:val="0"/>
              <w:widowControl/>
              <w:suppressLineNumbers w:val="0"/>
              <w:jc w:val="center"/>
              <w:textAlignment w:val="center"/>
              <w:rPr>
                <w:rFonts w:hint="default" w:ascii="Times New Roman" w:hAnsi="Times New Roman" w:eastAsia="黑体" w:cs="Times New Roman"/>
                <w:i w:val="0"/>
                <w:iCs w:val="0"/>
                <w:color w:val="auto"/>
                <w:sz w:val="22"/>
                <w:szCs w:val="22"/>
                <w:u w:val="none"/>
              </w:rPr>
            </w:pPr>
            <w:r>
              <w:rPr>
                <w:rFonts w:hint="default" w:ascii="Times New Roman" w:hAnsi="Times New Roman" w:eastAsia="黑体" w:cs="Times New Roman"/>
                <w:i w:val="0"/>
                <w:iCs w:val="0"/>
                <w:snapToGrid w:val="0"/>
                <w:color w:val="auto"/>
                <w:kern w:val="0"/>
                <w:sz w:val="22"/>
                <w:szCs w:val="22"/>
                <w:u w:val="none"/>
                <w:lang w:val="en-US" w:eastAsia="zh-CN" w:bidi="ar"/>
              </w:rPr>
              <w:t xml:space="preserve">18.27 </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15A92C">
            <w:pPr>
              <w:keepNext w:val="0"/>
              <w:keepLines w:val="0"/>
              <w:widowControl/>
              <w:suppressLineNumbers w:val="0"/>
              <w:jc w:val="center"/>
              <w:textAlignment w:val="center"/>
              <w:rPr>
                <w:rFonts w:hint="default" w:ascii="Times New Roman" w:hAnsi="Times New Roman" w:eastAsia="黑体" w:cs="Times New Roman"/>
                <w:i w:val="0"/>
                <w:iCs w:val="0"/>
                <w:color w:val="auto"/>
                <w:sz w:val="22"/>
                <w:szCs w:val="22"/>
                <w:u w:val="none"/>
              </w:rPr>
            </w:pPr>
            <w:r>
              <w:rPr>
                <w:rFonts w:hint="default" w:ascii="Times New Roman" w:hAnsi="Times New Roman" w:eastAsia="黑体" w:cs="Times New Roman"/>
                <w:i w:val="0"/>
                <w:iCs w:val="0"/>
                <w:snapToGrid w:val="0"/>
                <w:color w:val="auto"/>
                <w:kern w:val="0"/>
                <w:sz w:val="22"/>
                <w:szCs w:val="22"/>
                <w:u w:val="none"/>
                <w:lang w:val="en-US" w:eastAsia="zh-CN" w:bidi="ar"/>
              </w:rPr>
              <w:t xml:space="preserve">0.00 </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7657E5">
            <w:pPr>
              <w:keepNext w:val="0"/>
              <w:keepLines w:val="0"/>
              <w:widowControl/>
              <w:suppressLineNumbers w:val="0"/>
              <w:jc w:val="center"/>
              <w:textAlignment w:val="center"/>
              <w:rPr>
                <w:rFonts w:hint="default" w:ascii="Times New Roman" w:hAnsi="Times New Roman" w:eastAsia="黑体" w:cs="Times New Roman"/>
                <w:i w:val="0"/>
                <w:iCs w:val="0"/>
                <w:color w:val="auto"/>
                <w:sz w:val="22"/>
                <w:szCs w:val="22"/>
                <w:u w:val="none"/>
              </w:rPr>
            </w:pPr>
            <w:r>
              <w:rPr>
                <w:rFonts w:hint="default" w:ascii="Times New Roman" w:hAnsi="Times New Roman" w:eastAsia="黑体" w:cs="Times New Roman"/>
                <w:i w:val="0"/>
                <w:iCs w:val="0"/>
                <w:snapToGrid w:val="0"/>
                <w:color w:val="auto"/>
                <w:kern w:val="0"/>
                <w:sz w:val="22"/>
                <w:szCs w:val="22"/>
                <w:u w:val="none"/>
                <w:lang w:val="en-US" w:eastAsia="zh-CN" w:bidi="ar"/>
              </w:rPr>
              <w:t xml:space="preserve">1.00 </w:t>
            </w: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F5176">
            <w:pPr>
              <w:keepNext w:val="0"/>
              <w:keepLines w:val="0"/>
              <w:widowControl/>
              <w:suppressLineNumbers w:val="0"/>
              <w:jc w:val="center"/>
              <w:textAlignment w:val="center"/>
              <w:rPr>
                <w:rFonts w:hint="default" w:ascii="Times New Roman" w:hAnsi="Times New Roman" w:eastAsia="黑体" w:cs="Times New Roman"/>
                <w:i w:val="0"/>
                <w:iCs w:val="0"/>
                <w:color w:val="auto"/>
                <w:sz w:val="22"/>
                <w:szCs w:val="22"/>
                <w:u w:val="none"/>
              </w:rPr>
            </w:pPr>
            <w:r>
              <w:rPr>
                <w:rFonts w:hint="default" w:ascii="Times New Roman" w:hAnsi="Times New Roman" w:eastAsia="黑体" w:cs="Times New Roman"/>
                <w:i w:val="0"/>
                <w:iCs w:val="0"/>
                <w:snapToGrid w:val="0"/>
                <w:color w:val="auto"/>
                <w:kern w:val="0"/>
                <w:sz w:val="22"/>
                <w:szCs w:val="22"/>
                <w:u w:val="none"/>
                <w:lang w:val="en-US" w:eastAsia="zh-CN" w:bidi="ar"/>
              </w:rPr>
              <w:t xml:space="preserve">93.51 </w:t>
            </w:r>
          </w:p>
        </w:tc>
      </w:tr>
      <w:tr w14:paraId="71F870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E63852">
            <w:pPr>
              <w:jc w:val="center"/>
              <w:rPr>
                <w:rFonts w:hint="default" w:ascii="Times New Roman" w:hAnsi="Times New Roman" w:cs="Times New Roman" w:eastAsiaTheme="minorEastAsia"/>
                <w:i w:val="0"/>
                <w:iCs w:val="0"/>
                <w:color w:val="auto"/>
                <w:sz w:val="21"/>
                <w:szCs w:val="21"/>
                <w:u w:val="none"/>
              </w:rPr>
            </w:pP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2D077">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snapToGrid w:val="0"/>
                <w:color w:val="auto"/>
                <w:kern w:val="0"/>
                <w:sz w:val="21"/>
                <w:szCs w:val="21"/>
                <w:u w:val="none"/>
                <w:lang w:val="en-US" w:eastAsia="zh-CN" w:bidi="ar"/>
              </w:rPr>
              <w:t>西吉县</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B9FA96">
            <w:pPr>
              <w:keepNext w:val="0"/>
              <w:keepLines w:val="0"/>
              <w:widowControl/>
              <w:suppressLineNumbers w:val="0"/>
              <w:jc w:val="center"/>
              <w:textAlignment w:val="center"/>
              <w:rPr>
                <w:rFonts w:hint="default" w:ascii="Times New Roman" w:hAnsi="Times New Roman" w:eastAsia="黑体" w:cs="Times New Roman"/>
                <w:i w:val="0"/>
                <w:iCs w:val="0"/>
                <w:color w:val="auto"/>
                <w:sz w:val="22"/>
                <w:szCs w:val="22"/>
                <w:u w:val="none"/>
              </w:rPr>
            </w:pPr>
            <w:r>
              <w:rPr>
                <w:rFonts w:hint="default" w:ascii="Times New Roman" w:hAnsi="Times New Roman" w:eastAsia="黑体" w:cs="Times New Roman"/>
                <w:i w:val="0"/>
                <w:iCs w:val="0"/>
                <w:snapToGrid w:val="0"/>
                <w:color w:val="auto"/>
                <w:kern w:val="0"/>
                <w:sz w:val="22"/>
                <w:szCs w:val="22"/>
                <w:u w:val="none"/>
                <w:lang w:val="en-US" w:eastAsia="zh-CN" w:bidi="ar"/>
              </w:rPr>
              <w:t xml:space="preserve">33.16 </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7048A9">
            <w:pPr>
              <w:keepNext w:val="0"/>
              <w:keepLines w:val="0"/>
              <w:widowControl/>
              <w:suppressLineNumbers w:val="0"/>
              <w:jc w:val="center"/>
              <w:textAlignment w:val="center"/>
              <w:rPr>
                <w:rFonts w:hint="default" w:ascii="Times New Roman" w:hAnsi="Times New Roman" w:eastAsia="黑体" w:cs="Times New Roman"/>
                <w:i w:val="0"/>
                <w:iCs w:val="0"/>
                <w:color w:val="auto"/>
                <w:sz w:val="22"/>
                <w:szCs w:val="22"/>
                <w:u w:val="none"/>
              </w:rPr>
            </w:pPr>
            <w:r>
              <w:rPr>
                <w:rFonts w:hint="default" w:ascii="Times New Roman" w:hAnsi="Times New Roman" w:eastAsia="黑体" w:cs="Times New Roman"/>
                <w:i w:val="0"/>
                <w:iCs w:val="0"/>
                <w:snapToGrid w:val="0"/>
                <w:color w:val="auto"/>
                <w:kern w:val="0"/>
                <w:sz w:val="22"/>
                <w:szCs w:val="22"/>
                <w:u w:val="none"/>
                <w:lang w:val="en-US" w:eastAsia="zh-CN" w:bidi="ar"/>
              </w:rPr>
              <w:t xml:space="preserve">33.16 </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8ADDF">
            <w:pPr>
              <w:keepNext w:val="0"/>
              <w:keepLines w:val="0"/>
              <w:widowControl/>
              <w:suppressLineNumbers w:val="0"/>
              <w:jc w:val="center"/>
              <w:textAlignment w:val="center"/>
              <w:rPr>
                <w:rFonts w:hint="default" w:ascii="Times New Roman" w:hAnsi="Times New Roman" w:eastAsia="黑体" w:cs="Times New Roman"/>
                <w:b w:val="0"/>
                <w:bCs w:val="0"/>
                <w:i w:val="0"/>
                <w:iCs w:val="0"/>
                <w:color w:val="auto"/>
                <w:sz w:val="22"/>
                <w:szCs w:val="22"/>
                <w:u w:val="none"/>
              </w:rPr>
            </w:pPr>
            <w:r>
              <w:rPr>
                <w:rFonts w:hint="default" w:ascii="Times New Roman" w:hAnsi="Times New Roman" w:eastAsia="黑体" w:cs="Times New Roman"/>
                <w:b w:val="0"/>
                <w:bCs w:val="0"/>
                <w:i w:val="0"/>
                <w:iCs w:val="0"/>
                <w:snapToGrid w:val="0"/>
                <w:color w:val="auto"/>
                <w:kern w:val="0"/>
                <w:sz w:val="22"/>
                <w:szCs w:val="22"/>
                <w:u w:val="none"/>
                <w:lang w:val="en-US" w:eastAsia="zh-CN" w:bidi="ar"/>
              </w:rPr>
              <w:t xml:space="preserve">32.44 </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B5F53C">
            <w:pPr>
              <w:keepNext w:val="0"/>
              <w:keepLines w:val="0"/>
              <w:widowControl/>
              <w:suppressLineNumbers w:val="0"/>
              <w:jc w:val="center"/>
              <w:textAlignment w:val="center"/>
              <w:rPr>
                <w:rFonts w:hint="default" w:ascii="Times New Roman" w:hAnsi="Times New Roman" w:eastAsia="黑体" w:cs="Times New Roman"/>
                <w:i w:val="0"/>
                <w:iCs w:val="0"/>
                <w:color w:val="auto"/>
                <w:sz w:val="22"/>
                <w:szCs w:val="22"/>
                <w:u w:val="none"/>
              </w:rPr>
            </w:pPr>
            <w:r>
              <w:rPr>
                <w:rFonts w:hint="default" w:ascii="Times New Roman" w:hAnsi="Times New Roman" w:eastAsia="黑体" w:cs="Times New Roman"/>
                <w:i w:val="0"/>
                <w:iCs w:val="0"/>
                <w:snapToGrid w:val="0"/>
                <w:color w:val="auto"/>
                <w:kern w:val="0"/>
                <w:sz w:val="22"/>
                <w:szCs w:val="22"/>
                <w:u w:val="none"/>
                <w:lang w:val="en-US" w:eastAsia="zh-CN" w:bidi="ar"/>
              </w:rPr>
              <w:t xml:space="preserve">0.00 </w:t>
            </w: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41C21">
            <w:pPr>
              <w:keepNext w:val="0"/>
              <w:keepLines w:val="0"/>
              <w:widowControl/>
              <w:suppressLineNumbers w:val="0"/>
              <w:jc w:val="center"/>
              <w:textAlignment w:val="center"/>
              <w:rPr>
                <w:rFonts w:hint="default" w:ascii="Times New Roman" w:hAnsi="Times New Roman" w:eastAsia="黑体" w:cs="Times New Roman"/>
                <w:i w:val="0"/>
                <w:iCs w:val="0"/>
                <w:color w:val="auto"/>
                <w:sz w:val="22"/>
                <w:szCs w:val="22"/>
                <w:u w:val="none"/>
              </w:rPr>
            </w:pPr>
            <w:r>
              <w:rPr>
                <w:rFonts w:hint="default" w:ascii="Times New Roman" w:hAnsi="Times New Roman" w:eastAsia="黑体" w:cs="Times New Roman"/>
                <w:i w:val="0"/>
                <w:iCs w:val="0"/>
                <w:snapToGrid w:val="0"/>
                <w:color w:val="auto"/>
                <w:kern w:val="0"/>
                <w:sz w:val="22"/>
                <w:szCs w:val="22"/>
                <w:u w:val="none"/>
                <w:lang w:val="en-US" w:eastAsia="zh-CN" w:bidi="ar"/>
              </w:rPr>
              <w:t xml:space="preserve">140.17 </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6F8B98">
            <w:pPr>
              <w:keepNext w:val="0"/>
              <w:keepLines w:val="0"/>
              <w:widowControl/>
              <w:suppressLineNumbers w:val="0"/>
              <w:jc w:val="center"/>
              <w:textAlignment w:val="center"/>
              <w:rPr>
                <w:rFonts w:hint="default" w:ascii="Times New Roman" w:hAnsi="Times New Roman" w:eastAsia="黑体" w:cs="Times New Roman"/>
                <w:i w:val="0"/>
                <w:iCs w:val="0"/>
                <w:color w:val="auto"/>
                <w:sz w:val="22"/>
                <w:szCs w:val="22"/>
                <w:u w:val="none"/>
              </w:rPr>
            </w:pPr>
            <w:r>
              <w:rPr>
                <w:rFonts w:hint="default" w:ascii="Times New Roman" w:hAnsi="Times New Roman" w:eastAsia="黑体" w:cs="Times New Roman"/>
                <w:i w:val="0"/>
                <w:iCs w:val="0"/>
                <w:snapToGrid w:val="0"/>
                <w:color w:val="auto"/>
                <w:kern w:val="0"/>
                <w:sz w:val="22"/>
                <w:szCs w:val="22"/>
                <w:u w:val="none"/>
                <w:lang w:val="en-US" w:eastAsia="zh-CN" w:bidi="ar"/>
              </w:rPr>
              <w:t xml:space="preserve">18.36 </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D96943">
            <w:pPr>
              <w:keepNext w:val="0"/>
              <w:keepLines w:val="0"/>
              <w:widowControl/>
              <w:suppressLineNumbers w:val="0"/>
              <w:jc w:val="center"/>
              <w:textAlignment w:val="center"/>
              <w:rPr>
                <w:rFonts w:hint="default" w:ascii="Times New Roman" w:hAnsi="Times New Roman" w:eastAsia="黑体" w:cs="Times New Roman"/>
                <w:i w:val="0"/>
                <w:iCs w:val="0"/>
                <w:color w:val="auto"/>
                <w:sz w:val="22"/>
                <w:szCs w:val="22"/>
                <w:u w:val="none"/>
              </w:rPr>
            </w:pPr>
            <w:r>
              <w:rPr>
                <w:rFonts w:hint="default" w:ascii="Times New Roman" w:hAnsi="Times New Roman" w:eastAsia="黑体" w:cs="Times New Roman"/>
                <w:i w:val="0"/>
                <w:iCs w:val="0"/>
                <w:snapToGrid w:val="0"/>
                <w:color w:val="auto"/>
                <w:kern w:val="0"/>
                <w:sz w:val="22"/>
                <w:szCs w:val="22"/>
                <w:u w:val="none"/>
                <w:lang w:val="en-US" w:eastAsia="zh-CN" w:bidi="ar"/>
              </w:rPr>
              <w:t xml:space="preserve">17.36 </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2328AC">
            <w:pPr>
              <w:keepNext w:val="0"/>
              <w:keepLines w:val="0"/>
              <w:widowControl/>
              <w:suppressLineNumbers w:val="0"/>
              <w:jc w:val="center"/>
              <w:textAlignment w:val="center"/>
              <w:rPr>
                <w:rFonts w:hint="default" w:ascii="Times New Roman" w:hAnsi="Times New Roman" w:eastAsia="黑体" w:cs="Times New Roman"/>
                <w:i w:val="0"/>
                <w:iCs w:val="0"/>
                <w:color w:val="auto"/>
                <w:sz w:val="22"/>
                <w:szCs w:val="22"/>
                <w:u w:val="none"/>
              </w:rPr>
            </w:pPr>
            <w:r>
              <w:rPr>
                <w:rFonts w:hint="default" w:ascii="Times New Roman" w:hAnsi="Times New Roman" w:eastAsia="黑体" w:cs="Times New Roman"/>
                <w:i w:val="0"/>
                <w:iCs w:val="0"/>
                <w:snapToGrid w:val="0"/>
                <w:color w:val="auto"/>
                <w:kern w:val="0"/>
                <w:sz w:val="22"/>
                <w:szCs w:val="22"/>
                <w:u w:val="none"/>
                <w:lang w:val="en-US" w:eastAsia="zh-CN" w:bidi="ar"/>
              </w:rPr>
              <w:t xml:space="preserve">0.00 </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C1B802">
            <w:pPr>
              <w:keepNext w:val="0"/>
              <w:keepLines w:val="0"/>
              <w:widowControl/>
              <w:suppressLineNumbers w:val="0"/>
              <w:jc w:val="center"/>
              <w:textAlignment w:val="center"/>
              <w:rPr>
                <w:rFonts w:hint="default" w:ascii="Times New Roman" w:hAnsi="Times New Roman" w:eastAsia="黑体" w:cs="Times New Roman"/>
                <w:i w:val="0"/>
                <w:iCs w:val="0"/>
                <w:color w:val="auto"/>
                <w:sz w:val="22"/>
                <w:szCs w:val="22"/>
                <w:u w:val="none"/>
              </w:rPr>
            </w:pPr>
            <w:r>
              <w:rPr>
                <w:rFonts w:hint="default" w:ascii="Times New Roman" w:hAnsi="Times New Roman" w:eastAsia="黑体" w:cs="Times New Roman"/>
                <w:i w:val="0"/>
                <w:iCs w:val="0"/>
                <w:snapToGrid w:val="0"/>
                <w:color w:val="auto"/>
                <w:kern w:val="0"/>
                <w:sz w:val="22"/>
                <w:szCs w:val="22"/>
                <w:u w:val="none"/>
                <w:lang w:val="en-US" w:eastAsia="zh-CN" w:bidi="ar"/>
              </w:rPr>
              <w:t xml:space="preserve">1.00 </w:t>
            </w: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EB734">
            <w:pPr>
              <w:keepNext w:val="0"/>
              <w:keepLines w:val="0"/>
              <w:widowControl/>
              <w:suppressLineNumbers w:val="0"/>
              <w:jc w:val="center"/>
              <w:textAlignment w:val="center"/>
              <w:rPr>
                <w:rFonts w:hint="default" w:ascii="Times New Roman" w:hAnsi="Times New Roman" w:eastAsia="黑体" w:cs="Times New Roman"/>
                <w:i w:val="0"/>
                <w:iCs w:val="0"/>
                <w:color w:val="auto"/>
                <w:sz w:val="22"/>
                <w:szCs w:val="22"/>
                <w:u w:val="none"/>
              </w:rPr>
            </w:pPr>
            <w:r>
              <w:rPr>
                <w:rFonts w:hint="default" w:ascii="Times New Roman" w:hAnsi="Times New Roman" w:eastAsia="黑体" w:cs="Times New Roman"/>
                <w:i w:val="0"/>
                <w:iCs w:val="0"/>
                <w:snapToGrid w:val="0"/>
                <w:color w:val="auto"/>
                <w:kern w:val="0"/>
                <w:sz w:val="22"/>
                <w:szCs w:val="22"/>
                <w:u w:val="none"/>
                <w:lang w:val="en-US" w:eastAsia="zh-CN" w:bidi="ar"/>
              </w:rPr>
              <w:t xml:space="preserve">157.53 </w:t>
            </w:r>
          </w:p>
        </w:tc>
      </w:tr>
      <w:tr w14:paraId="43BD39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CB8905">
            <w:pPr>
              <w:jc w:val="center"/>
              <w:rPr>
                <w:rFonts w:hint="default" w:ascii="Times New Roman" w:hAnsi="Times New Roman" w:cs="Times New Roman" w:eastAsiaTheme="minorEastAsia"/>
                <w:i w:val="0"/>
                <w:iCs w:val="0"/>
                <w:color w:val="auto"/>
                <w:sz w:val="21"/>
                <w:szCs w:val="21"/>
                <w:u w:val="none"/>
              </w:rPr>
            </w:pP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E0D8D">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snapToGrid w:val="0"/>
                <w:color w:val="auto"/>
                <w:kern w:val="0"/>
                <w:sz w:val="21"/>
                <w:szCs w:val="21"/>
                <w:u w:val="none"/>
                <w:lang w:val="en-US" w:eastAsia="zh-CN" w:bidi="ar"/>
              </w:rPr>
              <w:t>隆德县</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67192B">
            <w:pPr>
              <w:keepNext w:val="0"/>
              <w:keepLines w:val="0"/>
              <w:widowControl/>
              <w:suppressLineNumbers w:val="0"/>
              <w:jc w:val="center"/>
              <w:textAlignment w:val="center"/>
              <w:rPr>
                <w:rFonts w:hint="default" w:ascii="Times New Roman" w:hAnsi="Times New Roman" w:eastAsia="黑体" w:cs="Times New Roman"/>
                <w:i w:val="0"/>
                <w:iCs w:val="0"/>
                <w:color w:val="auto"/>
                <w:sz w:val="22"/>
                <w:szCs w:val="22"/>
                <w:u w:val="none"/>
              </w:rPr>
            </w:pPr>
            <w:r>
              <w:rPr>
                <w:rFonts w:hint="default" w:ascii="Times New Roman" w:hAnsi="Times New Roman" w:eastAsia="黑体" w:cs="Times New Roman"/>
                <w:i w:val="0"/>
                <w:iCs w:val="0"/>
                <w:snapToGrid w:val="0"/>
                <w:color w:val="auto"/>
                <w:kern w:val="0"/>
                <w:sz w:val="22"/>
                <w:szCs w:val="22"/>
                <w:u w:val="none"/>
                <w:lang w:val="en-US" w:eastAsia="zh-CN" w:bidi="ar"/>
              </w:rPr>
              <w:t xml:space="preserve">3.12 </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BCC00F">
            <w:pPr>
              <w:keepNext w:val="0"/>
              <w:keepLines w:val="0"/>
              <w:widowControl/>
              <w:suppressLineNumbers w:val="0"/>
              <w:jc w:val="center"/>
              <w:textAlignment w:val="center"/>
              <w:rPr>
                <w:rFonts w:hint="default" w:ascii="Times New Roman" w:hAnsi="Times New Roman" w:eastAsia="黑体" w:cs="Times New Roman"/>
                <w:i w:val="0"/>
                <w:iCs w:val="0"/>
                <w:color w:val="auto"/>
                <w:sz w:val="22"/>
                <w:szCs w:val="22"/>
                <w:u w:val="none"/>
              </w:rPr>
            </w:pPr>
            <w:r>
              <w:rPr>
                <w:rFonts w:hint="default" w:ascii="Times New Roman" w:hAnsi="Times New Roman" w:eastAsia="黑体" w:cs="Times New Roman"/>
                <w:i w:val="0"/>
                <w:iCs w:val="0"/>
                <w:snapToGrid w:val="0"/>
                <w:color w:val="auto"/>
                <w:kern w:val="0"/>
                <w:sz w:val="22"/>
                <w:szCs w:val="22"/>
                <w:u w:val="none"/>
                <w:lang w:val="en-US" w:eastAsia="zh-CN" w:bidi="ar"/>
              </w:rPr>
              <w:t xml:space="preserve">3.12 </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45BBC">
            <w:pPr>
              <w:keepNext w:val="0"/>
              <w:keepLines w:val="0"/>
              <w:widowControl/>
              <w:suppressLineNumbers w:val="0"/>
              <w:jc w:val="center"/>
              <w:textAlignment w:val="center"/>
              <w:rPr>
                <w:rFonts w:hint="default" w:ascii="Times New Roman" w:hAnsi="Times New Roman" w:eastAsia="黑体" w:cs="Times New Roman"/>
                <w:b w:val="0"/>
                <w:bCs w:val="0"/>
                <w:i w:val="0"/>
                <w:iCs w:val="0"/>
                <w:color w:val="auto"/>
                <w:sz w:val="22"/>
                <w:szCs w:val="22"/>
                <w:u w:val="none"/>
              </w:rPr>
            </w:pPr>
            <w:r>
              <w:rPr>
                <w:rFonts w:hint="default" w:ascii="Times New Roman" w:hAnsi="Times New Roman" w:eastAsia="黑体" w:cs="Times New Roman"/>
                <w:b w:val="0"/>
                <w:bCs w:val="0"/>
                <w:i w:val="0"/>
                <w:iCs w:val="0"/>
                <w:snapToGrid w:val="0"/>
                <w:color w:val="auto"/>
                <w:kern w:val="0"/>
                <w:sz w:val="22"/>
                <w:szCs w:val="22"/>
                <w:u w:val="none"/>
                <w:lang w:val="en-US" w:eastAsia="zh-CN" w:bidi="ar"/>
              </w:rPr>
              <w:t xml:space="preserve">3.12 </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B9B7D0">
            <w:pPr>
              <w:keepNext w:val="0"/>
              <w:keepLines w:val="0"/>
              <w:widowControl/>
              <w:suppressLineNumbers w:val="0"/>
              <w:jc w:val="center"/>
              <w:textAlignment w:val="center"/>
              <w:rPr>
                <w:rFonts w:hint="default" w:ascii="Times New Roman" w:hAnsi="Times New Roman" w:eastAsia="黑体" w:cs="Times New Roman"/>
                <w:i w:val="0"/>
                <w:iCs w:val="0"/>
                <w:color w:val="auto"/>
                <w:sz w:val="22"/>
                <w:szCs w:val="22"/>
                <w:u w:val="none"/>
              </w:rPr>
            </w:pPr>
            <w:r>
              <w:rPr>
                <w:rFonts w:hint="default" w:ascii="Times New Roman" w:hAnsi="Times New Roman" w:eastAsia="黑体" w:cs="Times New Roman"/>
                <w:i w:val="0"/>
                <w:iCs w:val="0"/>
                <w:snapToGrid w:val="0"/>
                <w:color w:val="auto"/>
                <w:kern w:val="0"/>
                <w:sz w:val="22"/>
                <w:szCs w:val="22"/>
                <w:u w:val="none"/>
                <w:lang w:val="en-US" w:eastAsia="zh-CN" w:bidi="ar"/>
              </w:rPr>
              <w:t xml:space="preserve">0.00 </w:t>
            </w: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4E2CF">
            <w:pPr>
              <w:keepNext w:val="0"/>
              <w:keepLines w:val="0"/>
              <w:widowControl/>
              <w:suppressLineNumbers w:val="0"/>
              <w:jc w:val="center"/>
              <w:textAlignment w:val="center"/>
              <w:rPr>
                <w:rFonts w:hint="default" w:ascii="Times New Roman" w:hAnsi="Times New Roman" w:eastAsia="黑体" w:cs="Times New Roman"/>
                <w:i w:val="0"/>
                <w:iCs w:val="0"/>
                <w:color w:val="auto"/>
                <w:sz w:val="22"/>
                <w:szCs w:val="22"/>
                <w:u w:val="none"/>
              </w:rPr>
            </w:pPr>
            <w:r>
              <w:rPr>
                <w:rFonts w:hint="default" w:ascii="Times New Roman" w:hAnsi="Times New Roman" w:eastAsia="黑体" w:cs="Times New Roman"/>
                <w:i w:val="0"/>
                <w:iCs w:val="0"/>
                <w:snapToGrid w:val="0"/>
                <w:color w:val="auto"/>
                <w:kern w:val="0"/>
                <w:sz w:val="22"/>
                <w:szCs w:val="22"/>
                <w:u w:val="none"/>
                <w:lang w:val="en-US" w:eastAsia="zh-CN" w:bidi="ar"/>
              </w:rPr>
              <w:t xml:space="preserve">44.43 </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367488">
            <w:pPr>
              <w:keepNext w:val="0"/>
              <w:keepLines w:val="0"/>
              <w:widowControl/>
              <w:suppressLineNumbers w:val="0"/>
              <w:jc w:val="center"/>
              <w:textAlignment w:val="center"/>
              <w:rPr>
                <w:rFonts w:hint="default" w:ascii="Times New Roman" w:hAnsi="Times New Roman" w:eastAsia="黑体" w:cs="Times New Roman"/>
                <w:i w:val="0"/>
                <w:iCs w:val="0"/>
                <w:color w:val="auto"/>
                <w:sz w:val="22"/>
                <w:szCs w:val="22"/>
                <w:u w:val="none"/>
              </w:rPr>
            </w:pPr>
            <w:r>
              <w:rPr>
                <w:rFonts w:hint="default" w:ascii="Times New Roman" w:hAnsi="Times New Roman" w:eastAsia="黑体" w:cs="Times New Roman"/>
                <w:i w:val="0"/>
                <w:iCs w:val="0"/>
                <w:snapToGrid w:val="0"/>
                <w:color w:val="auto"/>
                <w:kern w:val="0"/>
                <w:sz w:val="22"/>
                <w:szCs w:val="22"/>
                <w:u w:val="none"/>
                <w:lang w:val="en-US" w:eastAsia="zh-CN" w:bidi="ar"/>
              </w:rPr>
              <w:t xml:space="preserve">0.00 </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7FBB8A">
            <w:pPr>
              <w:keepNext w:val="0"/>
              <w:keepLines w:val="0"/>
              <w:widowControl/>
              <w:suppressLineNumbers w:val="0"/>
              <w:jc w:val="center"/>
              <w:textAlignment w:val="center"/>
              <w:rPr>
                <w:rFonts w:hint="default" w:ascii="Times New Roman" w:hAnsi="Times New Roman" w:eastAsia="黑体" w:cs="Times New Roman"/>
                <w:i w:val="0"/>
                <w:iCs w:val="0"/>
                <w:color w:val="auto"/>
                <w:sz w:val="22"/>
                <w:szCs w:val="22"/>
                <w:u w:val="none"/>
              </w:rPr>
            </w:pPr>
            <w:r>
              <w:rPr>
                <w:rFonts w:hint="default" w:ascii="Times New Roman" w:hAnsi="Times New Roman" w:eastAsia="黑体" w:cs="Times New Roman"/>
                <w:i w:val="0"/>
                <w:iCs w:val="0"/>
                <w:snapToGrid w:val="0"/>
                <w:color w:val="auto"/>
                <w:kern w:val="0"/>
                <w:sz w:val="22"/>
                <w:szCs w:val="22"/>
                <w:u w:val="none"/>
                <w:lang w:val="en-US" w:eastAsia="zh-CN" w:bidi="ar"/>
              </w:rPr>
              <w:t xml:space="preserve">0.00 </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30AE6A">
            <w:pPr>
              <w:keepNext w:val="0"/>
              <w:keepLines w:val="0"/>
              <w:widowControl/>
              <w:suppressLineNumbers w:val="0"/>
              <w:jc w:val="center"/>
              <w:textAlignment w:val="center"/>
              <w:rPr>
                <w:rFonts w:hint="default" w:ascii="Times New Roman" w:hAnsi="Times New Roman" w:eastAsia="黑体" w:cs="Times New Roman"/>
                <w:i w:val="0"/>
                <w:iCs w:val="0"/>
                <w:color w:val="auto"/>
                <w:sz w:val="22"/>
                <w:szCs w:val="22"/>
                <w:u w:val="none"/>
              </w:rPr>
            </w:pPr>
            <w:r>
              <w:rPr>
                <w:rFonts w:hint="default" w:ascii="Times New Roman" w:hAnsi="Times New Roman" w:eastAsia="黑体" w:cs="Times New Roman"/>
                <w:i w:val="0"/>
                <w:iCs w:val="0"/>
                <w:snapToGrid w:val="0"/>
                <w:color w:val="auto"/>
                <w:kern w:val="0"/>
                <w:sz w:val="22"/>
                <w:szCs w:val="22"/>
                <w:u w:val="none"/>
                <w:lang w:val="en-US" w:eastAsia="zh-CN" w:bidi="ar"/>
              </w:rPr>
              <w:t xml:space="preserve">0.00 </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F02780">
            <w:pPr>
              <w:keepNext w:val="0"/>
              <w:keepLines w:val="0"/>
              <w:widowControl/>
              <w:suppressLineNumbers w:val="0"/>
              <w:jc w:val="center"/>
              <w:textAlignment w:val="center"/>
              <w:rPr>
                <w:rFonts w:hint="default" w:ascii="Times New Roman" w:hAnsi="Times New Roman" w:eastAsia="黑体" w:cs="Times New Roman"/>
                <w:i w:val="0"/>
                <w:iCs w:val="0"/>
                <w:color w:val="auto"/>
                <w:sz w:val="22"/>
                <w:szCs w:val="22"/>
                <w:u w:val="none"/>
              </w:rPr>
            </w:pPr>
            <w:r>
              <w:rPr>
                <w:rFonts w:hint="default" w:ascii="Times New Roman" w:hAnsi="Times New Roman" w:eastAsia="黑体" w:cs="Times New Roman"/>
                <w:i w:val="0"/>
                <w:iCs w:val="0"/>
                <w:snapToGrid w:val="0"/>
                <w:color w:val="auto"/>
                <w:kern w:val="0"/>
                <w:sz w:val="22"/>
                <w:szCs w:val="22"/>
                <w:u w:val="none"/>
                <w:lang w:val="en-US" w:eastAsia="zh-CN" w:bidi="ar"/>
              </w:rPr>
              <w:t xml:space="preserve">0.00 </w:t>
            </w: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47951">
            <w:pPr>
              <w:keepNext w:val="0"/>
              <w:keepLines w:val="0"/>
              <w:widowControl/>
              <w:suppressLineNumbers w:val="0"/>
              <w:jc w:val="center"/>
              <w:textAlignment w:val="center"/>
              <w:rPr>
                <w:rFonts w:hint="default" w:ascii="Times New Roman" w:hAnsi="Times New Roman" w:eastAsia="黑体" w:cs="Times New Roman"/>
                <w:i w:val="0"/>
                <w:iCs w:val="0"/>
                <w:color w:val="auto"/>
                <w:sz w:val="22"/>
                <w:szCs w:val="22"/>
                <w:u w:val="none"/>
              </w:rPr>
            </w:pPr>
            <w:r>
              <w:rPr>
                <w:rFonts w:hint="default" w:ascii="Times New Roman" w:hAnsi="Times New Roman" w:eastAsia="黑体" w:cs="Times New Roman"/>
                <w:i w:val="0"/>
                <w:iCs w:val="0"/>
                <w:snapToGrid w:val="0"/>
                <w:color w:val="auto"/>
                <w:kern w:val="0"/>
                <w:sz w:val="22"/>
                <w:szCs w:val="22"/>
                <w:u w:val="none"/>
                <w:lang w:val="en-US" w:eastAsia="zh-CN" w:bidi="ar"/>
              </w:rPr>
              <w:t xml:space="preserve">44.43 </w:t>
            </w:r>
          </w:p>
        </w:tc>
      </w:tr>
      <w:tr w14:paraId="0441DE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28BB5E">
            <w:pPr>
              <w:jc w:val="center"/>
              <w:rPr>
                <w:rFonts w:hint="default" w:ascii="Times New Roman" w:hAnsi="Times New Roman" w:cs="Times New Roman" w:eastAsiaTheme="minorEastAsia"/>
                <w:i w:val="0"/>
                <w:iCs w:val="0"/>
                <w:color w:val="auto"/>
                <w:sz w:val="21"/>
                <w:szCs w:val="21"/>
                <w:u w:val="none"/>
              </w:rPr>
            </w:pP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9198F">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snapToGrid w:val="0"/>
                <w:color w:val="auto"/>
                <w:kern w:val="0"/>
                <w:sz w:val="21"/>
                <w:szCs w:val="21"/>
                <w:u w:val="none"/>
                <w:lang w:val="en-US" w:eastAsia="zh-CN" w:bidi="ar"/>
              </w:rPr>
              <w:t>泾源县</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EBDE86">
            <w:pPr>
              <w:keepNext w:val="0"/>
              <w:keepLines w:val="0"/>
              <w:widowControl/>
              <w:suppressLineNumbers w:val="0"/>
              <w:jc w:val="center"/>
              <w:textAlignment w:val="center"/>
              <w:rPr>
                <w:rFonts w:hint="default" w:ascii="Times New Roman" w:hAnsi="Times New Roman" w:eastAsia="黑体" w:cs="Times New Roman"/>
                <w:i w:val="0"/>
                <w:iCs w:val="0"/>
                <w:color w:val="auto"/>
                <w:sz w:val="22"/>
                <w:szCs w:val="22"/>
                <w:u w:val="none"/>
              </w:rPr>
            </w:pPr>
            <w:r>
              <w:rPr>
                <w:rFonts w:hint="default" w:ascii="Times New Roman" w:hAnsi="Times New Roman" w:eastAsia="黑体" w:cs="Times New Roman"/>
                <w:i w:val="0"/>
                <w:iCs w:val="0"/>
                <w:snapToGrid w:val="0"/>
                <w:color w:val="auto"/>
                <w:kern w:val="0"/>
                <w:sz w:val="22"/>
                <w:szCs w:val="22"/>
                <w:u w:val="none"/>
                <w:lang w:val="en-US" w:eastAsia="zh-CN" w:bidi="ar"/>
              </w:rPr>
              <w:t xml:space="preserve">0.42 </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EA4A51">
            <w:pPr>
              <w:keepNext w:val="0"/>
              <w:keepLines w:val="0"/>
              <w:widowControl/>
              <w:suppressLineNumbers w:val="0"/>
              <w:jc w:val="center"/>
              <w:textAlignment w:val="center"/>
              <w:rPr>
                <w:rFonts w:hint="default" w:ascii="Times New Roman" w:hAnsi="Times New Roman" w:eastAsia="黑体" w:cs="Times New Roman"/>
                <w:i w:val="0"/>
                <w:iCs w:val="0"/>
                <w:color w:val="auto"/>
                <w:sz w:val="22"/>
                <w:szCs w:val="22"/>
                <w:u w:val="none"/>
              </w:rPr>
            </w:pPr>
            <w:r>
              <w:rPr>
                <w:rFonts w:hint="default" w:ascii="Times New Roman" w:hAnsi="Times New Roman" w:eastAsia="黑体" w:cs="Times New Roman"/>
                <w:i w:val="0"/>
                <w:iCs w:val="0"/>
                <w:snapToGrid w:val="0"/>
                <w:color w:val="auto"/>
                <w:kern w:val="0"/>
                <w:sz w:val="22"/>
                <w:szCs w:val="22"/>
                <w:u w:val="none"/>
                <w:lang w:val="en-US" w:eastAsia="zh-CN" w:bidi="ar"/>
              </w:rPr>
              <w:t xml:space="preserve">0.42 </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25811">
            <w:pPr>
              <w:keepNext w:val="0"/>
              <w:keepLines w:val="0"/>
              <w:widowControl/>
              <w:suppressLineNumbers w:val="0"/>
              <w:jc w:val="center"/>
              <w:textAlignment w:val="center"/>
              <w:rPr>
                <w:rFonts w:hint="default" w:ascii="Times New Roman" w:hAnsi="Times New Roman" w:eastAsia="黑体" w:cs="Times New Roman"/>
                <w:b w:val="0"/>
                <w:bCs w:val="0"/>
                <w:i w:val="0"/>
                <w:iCs w:val="0"/>
                <w:color w:val="auto"/>
                <w:sz w:val="22"/>
                <w:szCs w:val="22"/>
                <w:u w:val="none"/>
              </w:rPr>
            </w:pPr>
            <w:r>
              <w:rPr>
                <w:rFonts w:hint="default" w:ascii="Times New Roman" w:hAnsi="Times New Roman" w:eastAsia="黑体" w:cs="Times New Roman"/>
                <w:b w:val="0"/>
                <w:bCs w:val="0"/>
                <w:i w:val="0"/>
                <w:iCs w:val="0"/>
                <w:snapToGrid w:val="0"/>
                <w:color w:val="auto"/>
                <w:kern w:val="0"/>
                <w:sz w:val="22"/>
                <w:szCs w:val="22"/>
                <w:u w:val="none"/>
                <w:lang w:val="en-US" w:eastAsia="zh-CN" w:bidi="ar"/>
              </w:rPr>
              <w:t xml:space="preserve">0.42 </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8C8458">
            <w:pPr>
              <w:keepNext w:val="0"/>
              <w:keepLines w:val="0"/>
              <w:widowControl/>
              <w:suppressLineNumbers w:val="0"/>
              <w:jc w:val="center"/>
              <w:textAlignment w:val="center"/>
              <w:rPr>
                <w:rFonts w:hint="default" w:ascii="Times New Roman" w:hAnsi="Times New Roman" w:eastAsia="黑体" w:cs="Times New Roman"/>
                <w:i w:val="0"/>
                <w:iCs w:val="0"/>
                <w:color w:val="auto"/>
                <w:sz w:val="22"/>
                <w:szCs w:val="22"/>
                <w:u w:val="none"/>
              </w:rPr>
            </w:pPr>
            <w:r>
              <w:rPr>
                <w:rFonts w:hint="default" w:ascii="Times New Roman" w:hAnsi="Times New Roman" w:eastAsia="黑体" w:cs="Times New Roman"/>
                <w:i w:val="0"/>
                <w:iCs w:val="0"/>
                <w:snapToGrid w:val="0"/>
                <w:color w:val="auto"/>
                <w:kern w:val="0"/>
                <w:sz w:val="22"/>
                <w:szCs w:val="22"/>
                <w:u w:val="none"/>
                <w:lang w:val="en-US" w:eastAsia="zh-CN" w:bidi="ar"/>
              </w:rPr>
              <w:t xml:space="preserve">0.00 </w:t>
            </w: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C49A6">
            <w:pPr>
              <w:keepNext w:val="0"/>
              <w:keepLines w:val="0"/>
              <w:widowControl/>
              <w:suppressLineNumbers w:val="0"/>
              <w:jc w:val="center"/>
              <w:textAlignment w:val="center"/>
              <w:rPr>
                <w:rFonts w:hint="default" w:ascii="Times New Roman" w:hAnsi="Times New Roman" w:eastAsia="黑体" w:cs="Times New Roman"/>
                <w:i w:val="0"/>
                <w:iCs w:val="0"/>
                <w:color w:val="auto"/>
                <w:sz w:val="22"/>
                <w:szCs w:val="22"/>
                <w:u w:val="none"/>
              </w:rPr>
            </w:pPr>
            <w:r>
              <w:rPr>
                <w:rFonts w:hint="default" w:ascii="Times New Roman" w:hAnsi="Times New Roman" w:eastAsia="黑体" w:cs="Times New Roman"/>
                <w:i w:val="0"/>
                <w:iCs w:val="0"/>
                <w:snapToGrid w:val="0"/>
                <w:color w:val="auto"/>
                <w:kern w:val="0"/>
                <w:sz w:val="22"/>
                <w:szCs w:val="22"/>
                <w:u w:val="none"/>
                <w:lang w:val="en-US" w:eastAsia="zh-CN" w:bidi="ar"/>
              </w:rPr>
              <w:t xml:space="preserve">10.81 </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5E8B23">
            <w:pPr>
              <w:keepNext w:val="0"/>
              <w:keepLines w:val="0"/>
              <w:widowControl/>
              <w:suppressLineNumbers w:val="0"/>
              <w:jc w:val="center"/>
              <w:textAlignment w:val="center"/>
              <w:rPr>
                <w:rFonts w:hint="default" w:ascii="Times New Roman" w:hAnsi="Times New Roman" w:eastAsia="黑体" w:cs="Times New Roman"/>
                <w:i w:val="0"/>
                <w:iCs w:val="0"/>
                <w:color w:val="auto"/>
                <w:sz w:val="22"/>
                <w:szCs w:val="22"/>
                <w:u w:val="none"/>
              </w:rPr>
            </w:pPr>
            <w:r>
              <w:rPr>
                <w:rFonts w:hint="default" w:ascii="Times New Roman" w:hAnsi="Times New Roman" w:eastAsia="黑体" w:cs="Times New Roman"/>
                <w:i w:val="0"/>
                <w:iCs w:val="0"/>
                <w:snapToGrid w:val="0"/>
                <w:color w:val="auto"/>
                <w:kern w:val="0"/>
                <w:sz w:val="22"/>
                <w:szCs w:val="22"/>
                <w:u w:val="none"/>
                <w:lang w:val="en-US" w:eastAsia="zh-CN" w:bidi="ar"/>
              </w:rPr>
              <w:t xml:space="preserve">0.17 </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641DD5">
            <w:pPr>
              <w:keepNext w:val="0"/>
              <w:keepLines w:val="0"/>
              <w:widowControl/>
              <w:suppressLineNumbers w:val="0"/>
              <w:jc w:val="center"/>
              <w:textAlignment w:val="center"/>
              <w:rPr>
                <w:rFonts w:hint="default" w:ascii="Times New Roman" w:hAnsi="Times New Roman" w:eastAsia="黑体" w:cs="Times New Roman"/>
                <w:i w:val="0"/>
                <w:iCs w:val="0"/>
                <w:color w:val="auto"/>
                <w:sz w:val="22"/>
                <w:szCs w:val="22"/>
                <w:u w:val="none"/>
              </w:rPr>
            </w:pPr>
            <w:r>
              <w:rPr>
                <w:rFonts w:hint="default" w:ascii="Times New Roman" w:hAnsi="Times New Roman" w:eastAsia="黑体" w:cs="Times New Roman"/>
                <w:i w:val="0"/>
                <w:iCs w:val="0"/>
                <w:snapToGrid w:val="0"/>
                <w:color w:val="auto"/>
                <w:kern w:val="0"/>
                <w:sz w:val="22"/>
                <w:szCs w:val="22"/>
                <w:u w:val="none"/>
                <w:lang w:val="en-US" w:eastAsia="zh-CN" w:bidi="ar"/>
              </w:rPr>
              <w:t xml:space="preserve">0.17 </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F7B9E6">
            <w:pPr>
              <w:keepNext w:val="0"/>
              <w:keepLines w:val="0"/>
              <w:widowControl/>
              <w:suppressLineNumbers w:val="0"/>
              <w:jc w:val="center"/>
              <w:textAlignment w:val="center"/>
              <w:rPr>
                <w:rFonts w:hint="default" w:ascii="Times New Roman" w:hAnsi="Times New Roman" w:eastAsia="黑体" w:cs="Times New Roman"/>
                <w:i w:val="0"/>
                <w:iCs w:val="0"/>
                <w:color w:val="auto"/>
                <w:sz w:val="22"/>
                <w:szCs w:val="22"/>
                <w:u w:val="none"/>
              </w:rPr>
            </w:pPr>
            <w:r>
              <w:rPr>
                <w:rFonts w:hint="default" w:ascii="Times New Roman" w:hAnsi="Times New Roman" w:eastAsia="黑体" w:cs="Times New Roman"/>
                <w:i w:val="0"/>
                <w:iCs w:val="0"/>
                <w:snapToGrid w:val="0"/>
                <w:color w:val="auto"/>
                <w:kern w:val="0"/>
                <w:sz w:val="22"/>
                <w:szCs w:val="22"/>
                <w:u w:val="none"/>
                <w:lang w:val="en-US" w:eastAsia="zh-CN" w:bidi="ar"/>
              </w:rPr>
              <w:t xml:space="preserve">0.00 </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CB4181">
            <w:pPr>
              <w:keepNext w:val="0"/>
              <w:keepLines w:val="0"/>
              <w:widowControl/>
              <w:suppressLineNumbers w:val="0"/>
              <w:jc w:val="center"/>
              <w:textAlignment w:val="center"/>
              <w:rPr>
                <w:rFonts w:hint="default" w:ascii="Times New Roman" w:hAnsi="Times New Roman" w:eastAsia="黑体" w:cs="Times New Roman"/>
                <w:i w:val="0"/>
                <w:iCs w:val="0"/>
                <w:color w:val="auto"/>
                <w:sz w:val="22"/>
                <w:szCs w:val="22"/>
                <w:u w:val="none"/>
              </w:rPr>
            </w:pPr>
            <w:r>
              <w:rPr>
                <w:rFonts w:hint="default" w:ascii="Times New Roman" w:hAnsi="Times New Roman" w:eastAsia="黑体" w:cs="Times New Roman"/>
                <w:i w:val="0"/>
                <w:iCs w:val="0"/>
                <w:snapToGrid w:val="0"/>
                <w:color w:val="auto"/>
                <w:kern w:val="0"/>
                <w:sz w:val="22"/>
                <w:szCs w:val="22"/>
                <w:u w:val="none"/>
                <w:lang w:val="en-US" w:eastAsia="zh-CN" w:bidi="ar"/>
              </w:rPr>
              <w:t xml:space="preserve">0.00 </w:t>
            </w: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DFCF1">
            <w:pPr>
              <w:keepNext w:val="0"/>
              <w:keepLines w:val="0"/>
              <w:widowControl/>
              <w:suppressLineNumbers w:val="0"/>
              <w:jc w:val="center"/>
              <w:textAlignment w:val="center"/>
              <w:rPr>
                <w:rFonts w:hint="default" w:ascii="Times New Roman" w:hAnsi="Times New Roman" w:eastAsia="黑体" w:cs="Times New Roman"/>
                <w:i w:val="0"/>
                <w:iCs w:val="0"/>
                <w:color w:val="auto"/>
                <w:sz w:val="22"/>
                <w:szCs w:val="22"/>
                <w:u w:val="none"/>
              </w:rPr>
            </w:pPr>
            <w:r>
              <w:rPr>
                <w:rFonts w:hint="default" w:ascii="Times New Roman" w:hAnsi="Times New Roman" w:eastAsia="黑体" w:cs="Times New Roman"/>
                <w:i w:val="0"/>
                <w:iCs w:val="0"/>
                <w:snapToGrid w:val="0"/>
                <w:color w:val="auto"/>
                <w:kern w:val="0"/>
                <w:sz w:val="22"/>
                <w:szCs w:val="22"/>
                <w:u w:val="none"/>
                <w:lang w:val="en-US" w:eastAsia="zh-CN" w:bidi="ar"/>
              </w:rPr>
              <w:t xml:space="preserve">10.99 </w:t>
            </w:r>
          </w:p>
        </w:tc>
      </w:tr>
      <w:tr w14:paraId="6835A8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594F63">
            <w:pPr>
              <w:jc w:val="center"/>
              <w:rPr>
                <w:rFonts w:hint="default" w:ascii="Times New Roman" w:hAnsi="Times New Roman" w:cs="Times New Roman" w:eastAsiaTheme="minorEastAsia"/>
                <w:i w:val="0"/>
                <w:iCs w:val="0"/>
                <w:color w:val="auto"/>
                <w:sz w:val="21"/>
                <w:szCs w:val="21"/>
                <w:u w:val="none"/>
              </w:rPr>
            </w:pP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85715">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snapToGrid w:val="0"/>
                <w:color w:val="auto"/>
                <w:kern w:val="0"/>
                <w:sz w:val="21"/>
                <w:szCs w:val="21"/>
                <w:u w:val="none"/>
                <w:lang w:val="en-US" w:eastAsia="zh-CN" w:bidi="ar"/>
              </w:rPr>
              <w:t>彭阳县</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8ADEF4">
            <w:pPr>
              <w:keepNext w:val="0"/>
              <w:keepLines w:val="0"/>
              <w:widowControl/>
              <w:suppressLineNumbers w:val="0"/>
              <w:jc w:val="center"/>
              <w:textAlignment w:val="center"/>
              <w:rPr>
                <w:rFonts w:hint="default" w:ascii="Times New Roman" w:hAnsi="Times New Roman" w:eastAsia="黑体" w:cs="Times New Roman"/>
                <w:i w:val="0"/>
                <w:iCs w:val="0"/>
                <w:color w:val="auto"/>
                <w:sz w:val="22"/>
                <w:szCs w:val="22"/>
                <w:u w:val="none"/>
              </w:rPr>
            </w:pPr>
            <w:r>
              <w:rPr>
                <w:rFonts w:hint="default" w:ascii="Times New Roman" w:hAnsi="Times New Roman" w:eastAsia="黑体" w:cs="Times New Roman"/>
                <w:i w:val="0"/>
                <w:iCs w:val="0"/>
                <w:snapToGrid w:val="0"/>
                <w:color w:val="auto"/>
                <w:kern w:val="0"/>
                <w:sz w:val="22"/>
                <w:szCs w:val="22"/>
                <w:u w:val="none"/>
                <w:lang w:val="en-US" w:eastAsia="zh-CN" w:bidi="ar"/>
              </w:rPr>
              <w:t xml:space="preserve">2.31 </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F2A869">
            <w:pPr>
              <w:keepNext w:val="0"/>
              <w:keepLines w:val="0"/>
              <w:widowControl/>
              <w:suppressLineNumbers w:val="0"/>
              <w:jc w:val="center"/>
              <w:textAlignment w:val="center"/>
              <w:rPr>
                <w:rFonts w:hint="default" w:ascii="Times New Roman" w:hAnsi="Times New Roman" w:eastAsia="黑体" w:cs="Times New Roman"/>
                <w:i w:val="0"/>
                <w:iCs w:val="0"/>
                <w:color w:val="auto"/>
                <w:sz w:val="22"/>
                <w:szCs w:val="22"/>
                <w:u w:val="none"/>
              </w:rPr>
            </w:pPr>
            <w:r>
              <w:rPr>
                <w:rFonts w:hint="default" w:ascii="Times New Roman" w:hAnsi="Times New Roman" w:eastAsia="黑体" w:cs="Times New Roman"/>
                <w:i w:val="0"/>
                <w:iCs w:val="0"/>
                <w:snapToGrid w:val="0"/>
                <w:color w:val="auto"/>
                <w:kern w:val="0"/>
                <w:sz w:val="22"/>
                <w:szCs w:val="22"/>
                <w:u w:val="none"/>
                <w:lang w:val="en-US" w:eastAsia="zh-CN" w:bidi="ar"/>
              </w:rPr>
              <w:t xml:space="preserve">2.31 </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700B8">
            <w:pPr>
              <w:keepNext w:val="0"/>
              <w:keepLines w:val="0"/>
              <w:widowControl/>
              <w:suppressLineNumbers w:val="0"/>
              <w:jc w:val="center"/>
              <w:textAlignment w:val="center"/>
              <w:rPr>
                <w:rFonts w:hint="default" w:ascii="Times New Roman" w:hAnsi="Times New Roman" w:eastAsia="黑体" w:cs="Times New Roman"/>
                <w:b w:val="0"/>
                <w:bCs w:val="0"/>
                <w:i w:val="0"/>
                <w:iCs w:val="0"/>
                <w:color w:val="auto"/>
                <w:sz w:val="22"/>
                <w:szCs w:val="22"/>
                <w:u w:val="none"/>
              </w:rPr>
            </w:pPr>
            <w:r>
              <w:rPr>
                <w:rFonts w:hint="default" w:ascii="Times New Roman" w:hAnsi="Times New Roman" w:eastAsia="黑体" w:cs="Times New Roman"/>
                <w:b w:val="0"/>
                <w:bCs w:val="0"/>
                <w:i w:val="0"/>
                <w:iCs w:val="0"/>
                <w:snapToGrid w:val="0"/>
                <w:color w:val="auto"/>
                <w:kern w:val="0"/>
                <w:sz w:val="22"/>
                <w:szCs w:val="22"/>
                <w:u w:val="none"/>
                <w:lang w:val="en-US" w:eastAsia="zh-CN" w:bidi="ar"/>
              </w:rPr>
              <w:t xml:space="preserve">2.31 </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A90090">
            <w:pPr>
              <w:keepNext w:val="0"/>
              <w:keepLines w:val="0"/>
              <w:widowControl/>
              <w:suppressLineNumbers w:val="0"/>
              <w:jc w:val="center"/>
              <w:textAlignment w:val="center"/>
              <w:rPr>
                <w:rFonts w:hint="default" w:ascii="Times New Roman" w:hAnsi="Times New Roman" w:eastAsia="黑体" w:cs="Times New Roman"/>
                <w:i w:val="0"/>
                <w:iCs w:val="0"/>
                <w:color w:val="auto"/>
                <w:sz w:val="22"/>
                <w:szCs w:val="22"/>
                <w:u w:val="none"/>
              </w:rPr>
            </w:pPr>
            <w:r>
              <w:rPr>
                <w:rFonts w:hint="default" w:ascii="Times New Roman" w:hAnsi="Times New Roman" w:eastAsia="黑体" w:cs="Times New Roman"/>
                <w:i w:val="0"/>
                <w:iCs w:val="0"/>
                <w:snapToGrid w:val="0"/>
                <w:color w:val="auto"/>
                <w:kern w:val="0"/>
                <w:sz w:val="22"/>
                <w:szCs w:val="22"/>
                <w:u w:val="none"/>
                <w:lang w:val="en-US" w:eastAsia="zh-CN" w:bidi="ar"/>
              </w:rPr>
              <w:t xml:space="preserve">0.00 </w:t>
            </w: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E2551">
            <w:pPr>
              <w:keepNext w:val="0"/>
              <w:keepLines w:val="0"/>
              <w:widowControl/>
              <w:suppressLineNumbers w:val="0"/>
              <w:jc w:val="center"/>
              <w:textAlignment w:val="center"/>
              <w:rPr>
                <w:rFonts w:hint="default" w:ascii="Times New Roman" w:hAnsi="Times New Roman" w:eastAsia="黑体" w:cs="Times New Roman"/>
                <w:i w:val="0"/>
                <w:iCs w:val="0"/>
                <w:color w:val="auto"/>
                <w:sz w:val="22"/>
                <w:szCs w:val="22"/>
                <w:u w:val="none"/>
              </w:rPr>
            </w:pPr>
            <w:r>
              <w:rPr>
                <w:rFonts w:hint="default" w:ascii="Times New Roman" w:hAnsi="Times New Roman" w:eastAsia="黑体" w:cs="Times New Roman"/>
                <w:i w:val="0"/>
                <w:iCs w:val="0"/>
                <w:snapToGrid w:val="0"/>
                <w:color w:val="auto"/>
                <w:kern w:val="0"/>
                <w:sz w:val="22"/>
                <w:szCs w:val="22"/>
                <w:u w:val="none"/>
                <w:lang w:val="en-US" w:eastAsia="zh-CN" w:bidi="ar"/>
              </w:rPr>
              <w:t xml:space="preserve">76.82 </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EF8F21">
            <w:pPr>
              <w:keepNext w:val="0"/>
              <w:keepLines w:val="0"/>
              <w:widowControl/>
              <w:suppressLineNumbers w:val="0"/>
              <w:jc w:val="center"/>
              <w:textAlignment w:val="center"/>
              <w:rPr>
                <w:rFonts w:hint="default" w:ascii="Times New Roman" w:hAnsi="Times New Roman" w:eastAsia="黑体" w:cs="Times New Roman"/>
                <w:i w:val="0"/>
                <w:iCs w:val="0"/>
                <w:color w:val="auto"/>
                <w:sz w:val="22"/>
                <w:szCs w:val="22"/>
                <w:u w:val="none"/>
              </w:rPr>
            </w:pPr>
            <w:r>
              <w:rPr>
                <w:rFonts w:hint="default" w:ascii="Times New Roman" w:hAnsi="Times New Roman" w:eastAsia="黑体" w:cs="Times New Roman"/>
                <w:i w:val="0"/>
                <w:iCs w:val="0"/>
                <w:snapToGrid w:val="0"/>
                <w:color w:val="auto"/>
                <w:kern w:val="0"/>
                <w:sz w:val="22"/>
                <w:szCs w:val="22"/>
                <w:u w:val="none"/>
                <w:lang w:val="en-US" w:eastAsia="zh-CN" w:bidi="ar"/>
              </w:rPr>
              <w:t xml:space="preserve">0.00 </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C700DF">
            <w:pPr>
              <w:keepNext w:val="0"/>
              <w:keepLines w:val="0"/>
              <w:widowControl/>
              <w:suppressLineNumbers w:val="0"/>
              <w:jc w:val="center"/>
              <w:textAlignment w:val="center"/>
              <w:rPr>
                <w:rFonts w:hint="default" w:ascii="Times New Roman" w:hAnsi="Times New Roman" w:eastAsia="黑体" w:cs="Times New Roman"/>
                <w:i w:val="0"/>
                <w:iCs w:val="0"/>
                <w:color w:val="auto"/>
                <w:sz w:val="22"/>
                <w:szCs w:val="22"/>
                <w:u w:val="none"/>
              </w:rPr>
            </w:pPr>
            <w:r>
              <w:rPr>
                <w:rFonts w:hint="default" w:ascii="Times New Roman" w:hAnsi="Times New Roman" w:eastAsia="黑体" w:cs="Times New Roman"/>
                <w:i w:val="0"/>
                <w:iCs w:val="0"/>
                <w:snapToGrid w:val="0"/>
                <w:color w:val="auto"/>
                <w:kern w:val="0"/>
                <w:sz w:val="22"/>
                <w:szCs w:val="22"/>
                <w:u w:val="none"/>
                <w:lang w:val="en-US" w:eastAsia="zh-CN" w:bidi="ar"/>
              </w:rPr>
              <w:t xml:space="preserve">0.00 </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97C837">
            <w:pPr>
              <w:keepNext w:val="0"/>
              <w:keepLines w:val="0"/>
              <w:widowControl/>
              <w:suppressLineNumbers w:val="0"/>
              <w:jc w:val="center"/>
              <w:textAlignment w:val="center"/>
              <w:rPr>
                <w:rFonts w:hint="default" w:ascii="Times New Roman" w:hAnsi="Times New Roman" w:eastAsia="黑体" w:cs="Times New Roman"/>
                <w:i w:val="0"/>
                <w:iCs w:val="0"/>
                <w:color w:val="auto"/>
                <w:sz w:val="22"/>
                <w:szCs w:val="22"/>
                <w:u w:val="none"/>
              </w:rPr>
            </w:pPr>
            <w:r>
              <w:rPr>
                <w:rFonts w:hint="default" w:ascii="Times New Roman" w:hAnsi="Times New Roman" w:eastAsia="黑体" w:cs="Times New Roman"/>
                <w:i w:val="0"/>
                <w:iCs w:val="0"/>
                <w:snapToGrid w:val="0"/>
                <w:color w:val="auto"/>
                <w:kern w:val="0"/>
                <w:sz w:val="22"/>
                <w:szCs w:val="22"/>
                <w:u w:val="none"/>
                <w:lang w:val="en-US" w:eastAsia="zh-CN" w:bidi="ar"/>
              </w:rPr>
              <w:t xml:space="preserve">0.00 </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E17819">
            <w:pPr>
              <w:keepNext w:val="0"/>
              <w:keepLines w:val="0"/>
              <w:widowControl/>
              <w:suppressLineNumbers w:val="0"/>
              <w:jc w:val="center"/>
              <w:textAlignment w:val="center"/>
              <w:rPr>
                <w:rFonts w:hint="default" w:ascii="Times New Roman" w:hAnsi="Times New Roman" w:eastAsia="黑体" w:cs="Times New Roman"/>
                <w:i w:val="0"/>
                <w:iCs w:val="0"/>
                <w:color w:val="auto"/>
                <w:sz w:val="22"/>
                <w:szCs w:val="22"/>
                <w:u w:val="none"/>
              </w:rPr>
            </w:pPr>
            <w:r>
              <w:rPr>
                <w:rFonts w:hint="default" w:ascii="Times New Roman" w:hAnsi="Times New Roman" w:eastAsia="黑体" w:cs="Times New Roman"/>
                <w:i w:val="0"/>
                <w:iCs w:val="0"/>
                <w:snapToGrid w:val="0"/>
                <w:color w:val="auto"/>
                <w:kern w:val="0"/>
                <w:sz w:val="22"/>
                <w:szCs w:val="22"/>
                <w:u w:val="none"/>
                <w:lang w:val="en-US" w:eastAsia="zh-CN" w:bidi="ar"/>
              </w:rPr>
              <w:t xml:space="preserve">0.00 </w:t>
            </w: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F4A33">
            <w:pPr>
              <w:keepNext w:val="0"/>
              <w:keepLines w:val="0"/>
              <w:widowControl/>
              <w:suppressLineNumbers w:val="0"/>
              <w:jc w:val="center"/>
              <w:textAlignment w:val="center"/>
              <w:rPr>
                <w:rFonts w:hint="default" w:ascii="Times New Roman" w:hAnsi="Times New Roman" w:eastAsia="黑体" w:cs="Times New Roman"/>
                <w:i w:val="0"/>
                <w:iCs w:val="0"/>
                <w:color w:val="auto"/>
                <w:sz w:val="22"/>
                <w:szCs w:val="22"/>
                <w:u w:val="none"/>
              </w:rPr>
            </w:pPr>
            <w:r>
              <w:rPr>
                <w:rFonts w:hint="default" w:ascii="Times New Roman" w:hAnsi="Times New Roman" w:eastAsia="黑体" w:cs="Times New Roman"/>
                <w:i w:val="0"/>
                <w:iCs w:val="0"/>
                <w:snapToGrid w:val="0"/>
                <w:color w:val="auto"/>
                <w:kern w:val="0"/>
                <w:sz w:val="22"/>
                <w:szCs w:val="22"/>
                <w:u w:val="none"/>
                <w:lang w:val="en-US" w:eastAsia="zh-CN" w:bidi="ar"/>
              </w:rPr>
              <w:t xml:space="preserve">76.82 </w:t>
            </w:r>
          </w:p>
        </w:tc>
      </w:tr>
      <w:tr w14:paraId="5DE83A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9003D3">
            <w:pPr>
              <w:jc w:val="center"/>
              <w:rPr>
                <w:rFonts w:hint="default" w:ascii="Times New Roman" w:hAnsi="Times New Roman" w:cs="Times New Roman" w:eastAsiaTheme="minorEastAsia"/>
                <w:i w:val="0"/>
                <w:iCs w:val="0"/>
                <w:color w:val="auto"/>
                <w:sz w:val="21"/>
                <w:szCs w:val="21"/>
                <w:u w:val="none"/>
              </w:rPr>
            </w:pP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0F628">
            <w:pPr>
              <w:keepNext w:val="0"/>
              <w:keepLines w:val="0"/>
              <w:widowControl/>
              <w:suppressLineNumbers w:val="0"/>
              <w:jc w:val="center"/>
              <w:textAlignment w:val="center"/>
              <w:rPr>
                <w:rFonts w:hint="default" w:ascii="Times New Roman" w:hAnsi="Times New Roman" w:cs="Times New Roman" w:eastAsiaTheme="minorEastAsia"/>
                <w:b/>
                <w:bCs/>
                <w:i w:val="0"/>
                <w:iCs w:val="0"/>
                <w:color w:val="auto"/>
                <w:sz w:val="21"/>
                <w:szCs w:val="21"/>
                <w:u w:val="none"/>
              </w:rPr>
            </w:pPr>
            <w:r>
              <w:rPr>
                <w:rFonts w:hint="default" w:ascii="Times New Roman" w:hAnsi="Times New Roman" w:cs="Times New Roman" w:eastAsiaTheme="minorEastAsia"/>
                <w:b/>
                <w:bCs/>
                <w:i w:val="0"/>
                <w:iCs w:val="0"/>
                <w:snapToGrid w:val="0"/>
                <w:color w:val="auto"/>
                <w:kern w:val="0"/>
                <w:sz w:val="21"/>
                <w:szCs w:val="21"/>
                <w:u w:val="none"/>
                <w:lang w:val="en-US" w:eastAsia="zh-CN" w:bidi="ar"/>
              </w:rPr>
              <w:t>小计</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44FE8">
            <w:pPr>
              <w:keepNext w:val="0"/>
              <w:keepLines w:val="0"/>
              <w:widowControl/>
              <w:suppressLineNumbers w:val="0"/>
              <w:jc w:val="center"/>
              <w:textAlignment w:val="center"/>
              <w:rPr>
                <w:rFonts w:hint="default" w:ascii="Times New Roman" w:hAnsi="Times New Roman" w:eastAsia="黑体" w:cs="Times New Roman"/>
                <w:b/>
                <w:bCs/>
                <w:i w:val="0"/>
                <w:iCs w:val="0"/>
                <w:color w:val="auto"/>
                <w:sz w:val="22"/>
                <w:szCs w:val="22"/>
                <w:u w:val="none"/>
              </w:rPr>
            </w:pPr>
            <w:r>
              <w:rPr>
                <w:rFonts w:hint="default" w:ascii="Times New Roman" w:hAnsi="Times New Roman" w:eastAsia="黑体" w:cs="Times New Roman"/>
                <w:b/>
                <w:bCs/>
                <w:i w:val="0"/>
                <w:iCs w:val="0"/>
                <w:snapToGrid w:val="0"/>
                <w:color w:val="auto"/>
                <w:kern w:val="0"/>
                <w:sz w:val="22"/>
                <w:szCs w:val="22"/>
                <w:u w:val="none"/>
                <w:lang w:val="en-US" w:eastAsia="zh-CN" w:bidi="ar"/>
              </w:rPr>
              <w:t xml:space="preserve">59.29 </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AB735">
            <w:pPr>
              <w:keepNext w:val="0"/>
              <w:keepLines w:val="0"/>
              <w:widowControl/>
              <w:suppressLineNumbers w:val="0"/>
              <w:jc w:val="center"/>
              <w:textAlignment w:val="center"/>
              <w:rPr>
                <w:rFonts w:hint="default" w:ascii="Times New Roman" w:hAnsi="Times New Roman" w:eastAsia="黑体" w:cs="Times New Roman"/>
                <w:b/>
                <w:bCs/>
                <w:i w:val="0"/>
                <w:iCs w:val="0"/>
                <w:color w:val="auto"/>
                <w:sz w:val="22"/>
                <w:szCs w:val="22"/>
                <w:u w:val="none"/>
              </w:rPr>
            </w:pPr>
            <w:r>
              <w:rPr>
                <w:rFonts w:hint="default" w:ascii="Times New Roman" w:hAnsi="Times New Roman" w:eastAsia="黑体" w:cs="Times New Roman"/>
                <w:b/>
                <w:bCs/>
                <w:i w:val="0"/>
                <w:iCs w:val="0"/>
                <w:snapToGrid w:val="0"/>
                <w:color w:val="auto"/>
                <w:kern w:val="0"/>
                <w:sz w:val="22"/>
                <w:szCs w:val="22"/>
                <w:u w:val="none"/>
                <w:lang w:val="en-US" w:eastAsia="zh-CN" w:bidi="ar"/>
              </w:rPr>
              <w:t xml:space="preserve">59.29 </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BADD8">
            <w:pPr>
              <w:keepNext w:val="0"/>
              <w:keepLines w:val="0"/>
              <w:widowControl/>
              <w:suppressLineNumbers w:val="0"/>
              <w:jc w:val="center"/>
              <w:textAlignment w:val="center"/>
              <w:rPr>
                <w:rFonts w:hint="default" w:ascii="Times New Roman" w:hAnsi="Times New Roman" w:eastAsia="黑体" w:cs="Times New Roman"/>
                <w:b/>
                <w:bCs/>
                <w:i w:val="0"/>
                <w:iCs w:val="0"/>
                <w:color w:val="auto"/>
                <w:sz w:val="22"/>
                <w:szCs w:val="22"/>
                <w:u w:val="none"/>
              </w:rPr>
            </w:pPr>
            <w:r>
              <w:rPr>
                <w:rFonts w:hint="default" w:ascii="Times New Roman" w:hAnsi="Times New Roman" w:eastAsia="黑体" w:cs="Times New Roman"/>
                <w:b/>
                <w:bCs/>
                <w:i w:val="0"/>
                <w:iCs w:val="0"/>
                <w:snapToGrid w:val="0"/>
                <w:color w:val="auto"/>
                <w:kern w:val="0"/>
                <w:sz w:val="22"/>
                <w:szCs w:val="22"/>
                <w:u w:val="none"/>
                <w:lang w:val="en-US" w:eastAsia="zh-CN" w:bidi="ar"/>
              </w:rPr>
              <w:t xml:space="preserve">57.79 </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CEFC8">
            <w:pPr>
              <w:keepNext w:val="0"/>
              <w:keepLines w:val="0"/>
              <w:widowControl/>
              <w:suppressLineNumbers w:val="0"/>
              <w:jc w:val="center"/>
              <w:textAlignment w:val="center"/>
              <w:rPr>
                <w:rFonts w:hint="default" w:ascii="Times New Roman" w:hAnsi="Times New Roman" w:eastAsia="黑体" w:cs="Times New Roman"/>
                <w:b/>
                <w:bCs/>
                <w:i w:val="0"/>
                <w:iCs w:val="0"/>
                <w:color w:val="auto"/>
                <w:sz w:val="22"/>
                <w:szCs w:val="22"/>
                <w:u w:val="none"/>
              </w:rPr>
            </w:pPr>
            <w:r>
              <w:rPr>
                <w:rFonts w:hint="default" w:ascii="Times New Roman" w:hAnsi="Times New Roman" w:eastAsia="黑体" w:cs="Times New Roman"/>
                <w:b/>
                <w:bCs/>
                <w:i w:val="0"/>
                <w:iCs w:val="0"/>
                <w:snapToGrid w:val="0"/>
                <w:color w:val="auto"/>
                <w:kern w:val="0"/>
                <w:sz w:val="22"/>
                <w:szCs w:val="22"/>
                <w:u w:val="none"/>
                <w:lang w:val="en-US" w:eastAsia="zh-CN" w:bidi="ar"/>
              </w:rPr>
              <w:t xml:space="preserve">0.00 </w:t>
            </w: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E54DC">
            <w:pPr>
              <w:keepNext w:val="0"/>
              <w:keepLines w:val="0"/>
              <w:widowControl/>
              <w:suppressLineNumbers w:val="0"/>
              <w:jc w:val="center"/>
              <w:textAlignment w:val="center"/>
              <w:rPr>
                <w:rFonts w:hint="default" w:ascii="Times New Roman" w:hAnsi="Times New Roman" w:eastAsia="黑体" w:cs="Times New Roman"/>
                <w:b/>
                <w:bCs/>
                <w:i w:val="0"/>
                <w:iCs w:val="0"/>
                <w:color w:val="auto"/>
                <w:sz w:val="22"/>
                <w:szCs w:val="22"/>
                <w:u w:val="none"/>
              </w:rPr>
            </w:pPr>
            <w:r>
              <w:rPr>
                <w:rFonts w:hint="default" w:ascii="Times New Roman" w:hAnsi="Times New Roman" w:eastAsia="黑体" w:cs="Times New Roman"/>
                <w:b/>
                <w:bCs/>
                <w:i w:val="0"/>
                <w:iCs w:val="0"/>
                <w:snapToGrid w:val="0"/>
                <w:color w:val="auto"/>
                <w:kern w:val="0"/>
                <w:sz w:val="22"/>
                <w:szCs w:val="22"/>
                <w:u w:val="none"/>
                <w:lang w:val="en-US" w:eastAsia="zh-CN" w:bidi="ar"/>
              </w:rPr>
              <w:t xml:space="preserve">347.48 </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54AAE">
            <w:pPr>
              <w:keepNext w:val="0"/>
              <w:keepLines w:val="0"/>
              <w:widowControl/>
              <w:suppressLineNumbers w:val="0"/>
              <w:jc w:val="center"/>
              <w:textAlignment w:val="center"/>
              <w:rPr>
                <w:rFonts w:hint="default" w:ascii="Times New Roman" w:hAnsi="Times New Roman" w:eastAsia="黑体" w:cs="Times New Roman"/>
                <w:b/>
                <w:bCs/>
                <w:i w:val="0"/>
                <w:iCs w:val="0"/>
                <w:color w:val="auto"/>
                <w:sz w:val="22"/>
                <w:szCs w:val="22"/>
                <w:u w:val="none"/>
              </w:rPr>
            </w:pPr>
            <w:r>
              <w:rPr>
                <w:rFonts w:hint="default" w:ascii="Times New Roman" w:hAnsi="Times New Roman" w:eastAsia="黑体" w:cs="Times New Roman"/>
                <w:b/>
                <w:bCs/>
                <w:i w:val="0"/>
                <w:iCs w:val="0"/>
                <w:snapToGrid w:val="0"/>
                <w:color w:val="auto"/>
                <w:kern w:val="0"/>
                <w:sz w:val="22"/>
                <w:szCs w:val="22"/>
                <w:u w:val="none"/>
                <w:lang w:val="en-US" w:eastAsia="zh-CN" w:bidi="ar"/>
              </w:rPr>
              <w:t xml:space="preserve">37.80 </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86EA8">
            <w:pPr>
              <w:keepNext w:val="0"/>
              <w:keepLines w:val="0"/>
              <w:widowControl/>
              <w:suppressLineNumbers w:val="0"/>
              <w:jc w:val="center"/>
              <w:textAlignment w:val="center"/>
              <w:rPr>
                <w:rFonts w:hint="default" w:ascii="Times New Roman" w:hAnsi="Times New Roman" w:eastAsia="黑体" w:cs="Times New Roman"/>
                <w:b/>
                <w:bCs/>
                <w:i w:val="0"/>
                <w:iCs w:val="0"/>
                <w:color w:val="auto"/>
                <w:sz w:val="22"/>
                <w:szCs w:val="22"/>
                <w:u w:val="none"/>
              </w:rPr>
            </w:pPr>
            <w:r>
              <w:rPr>
                <w:rFonts w:hint="default" w:ascii="Times New Roman" w:hAnsi="Times New Roman" w:eastAsia="黑体" w:cs="Times New Roman"/>
                <w:b/>
                <w:bCs/>
                <w:i w:val="0"/>
                <w:iCs w:val="0"/>
                <w:snapToGrid w:val="0"/>
                <w:color w:val="auto"/>
                <w:kern w:val="0"/>
                <w:sz w:val="22"/>
                <w:szCs w:val="22"/>
                <w:u w:val="none"/>
                <w:lang w:val="en-US" w:eastAsia="zh-CN" w:bidi="ar"/>
              </w:rPr>
              <w:t xml:space="preserve">35.80 </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937B82">
            <w:pPr>
              <w:keepNext w:val="0"/>
              <w:keepLines w:val="0"/>
              <w:widowControl/>
              <w:suppressLineNumbers w:val="0"/>
              <w:jc w:val="center"/>
              <w:textAlignment w:val="center"/>
              <w:rPr>
                <w:rFonts w:hint="default" w:ascii="Times New Roman" w:hAnsi="Times New Roman" w:eastAsia="黑体" w:cs="Times New Roman"/>
                <w:i w:val="0"/>
                <w:iCs w:val="0"/>
                <w:color w:val="auto"/>
                <w:sz w:val="22"/>
                <w:szCs w:val="22"/>
                <w:u w:val="none"/>
              </w:rPr>
            </w:pPr>
            <w:r>
              <w:rPr>
                <w:rFonts w:hint="default" w:ascii="Times New Roman" w:hAnsi="Times New Roman" w:eastAsia="黑体" w:cs="Times New Roman"/>
                <w:i w:val="0"/>
                <w:iCs w:val="0"/>
                <w:snapToGrid w:val="0"/>
                <w:color w:val="auto"/>
                <w:kern w:val="0"/>
                <w:sz w:val="22"/>
                <w:szCs w:val="22"/>
                <w:u w:val="none"/>
                <w:lang w:val="en-US" w:eastAsia="zh-CN" w:bidi="ar"/>
              </w:rPr>
              <w:t xml:space="preserve">0.00 </w:t>
            </w: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33A89">
            <w:pPr>
              <w:keepNext w:val="0"/>
              <w:keepLines w:val="0"/>
              <w:widowControl/>
              <w:suppressLineNumbers w:val="0"/>
              <w:jc w:val="center"/>
              <w:textAlignment w:val="center"/>
              <w:rPr>
                <w:rFonts w:hint="default" w:ascii="Times New Roman" w:hAnsi="Times New Roman" w:eastAsia="黑体" w:cs="Times New Roman"/>
                <w:b/>
                <w:bCs/>
                <w:i w:val="0"/>
                <w:iCs w:val="0"/>
                <w:color w:val="auto"/>
                <w:sz w:val="22"/>
                <w:szCs w:val="22"/>
                <w:u w:val="none"/>
              </w:rPr>
            </w:pPr>
            <w:r>
              <w:rPr>
                <w:rFonts w:hint="default" w:ascii="Times New Roman" w:hAnsi="Times New Roman" w:eastAsia="黑体" w:cs="Times New Roman"/>
                <w:b/>
                <w:bCs/>
                <w:i w:val="0"/>
                <w:iCs w:val="0"/>
                <w:snapToGrid w:val="0"/>
                <w:color w:val="auto"/>
                <w:kern w:val="0"/>
                <w:sz w:val="22"/>
                <w:szCs w:val="22"/>
                <w:u w:val="none"/>
                <w:lang w:val="en-US" w:eastAsia="zh-CN" w:bidi="ar"/>
              </w:rPr>
              <w:t xml:space="preserve">2.00 </w:t>
            </w: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7A80D">
            <w:pPr>
              <w:keepNext w:val="0"/>
              <w:keepLines w:val="0"/>
              <w:widowControl/>
              <w:suppressLineNumbers w:val="0"/>
              <w:jc w:val="center"/>
              <w:textAlignment w:val="center"/>
              <w:rPr>
                <w:rFonts w:hint="default" w:ascii="Times New Roman" w:hAnsi="Times New Roman" w:eastAsia="黑体" w:cs="Times New Roman"/>
                <w:b/>
                <w:bCs/>
                <w:i w:val="0"/>
                <w:iCs w:val="0"/>
                <w:color w:val="auto"/>
                <w:sz w:val="22"/>
                <w:szCs w:val="22"/>
                <w:u w:val="none"/>
              </w:rPr>
            </w:pPr>
            <w:r>
              <w:rPr>
                <w:rFonts w:hint="default" w:ascii="Times New Roman" w:hAnsi="Times New Roman" w:eastAsia="黑体" w:cs="Times New Roman"/>
                <w:b/>
                <w:bCs/>
                <w:i w:val="0"/>
                <w:iCs w:val="0"/>
                <w:snapToGrid w:val="0"/>
                <w:color w:val="auto"/>
                <w:kern w:val="0"/>
                <w:sz w:val="22"/>
                <w:szCs w:val="22"/>
                <w:u w:val="none"/>
                <w:lang w:val="en-US" w:eastAsia="zh-CN" w:bidi="ar"/>
              </w:rPr>
              <w:t xml:space="preserve">383.29 </w:t>
            </w:r>
          </w:p>
        </w:tc>
      </w:tr>
      <w:tr w14:paraId="437AB8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9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4D8D6">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snapToGrid w:val="0"/>
                <w:color w:val="auto"/>
                <w:kern w:val="0"/>
                <w:sz w:val="21"/>
                <w:szCs w:val="21"/>
                <w:u w:val="none"/>
                <w:lang w:val="en-US" w:eastAsia="zh-CN" w:bidi="ar"/>
              </w:rPr>
              <w:t>中卫市</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A1351">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snapToGrid w:val="0"/>
                <w:color w:val="auto"/>
                <w:kern w:val="0"/>
                <w:sz w:val="21"/>
                <w:szCs w:val="21"/>
                <w:u w:val="none"/>
                <w:lang w:val="en-US" w:eastAsia="zh-CN" w:bidi="ar"/>
              </w:rPr>
              <w:t>沙坡头区</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310D32">
            <w:pPr>
              <w:keepNext w:val="0"/>
              <w:keepLines w:val="0"/>
              <w:widowControl/>
              <w:suppressLineNumbers w:val="0"/>
              <w:jc w:val="center"/>
              <w:textAlignment w:val="center"/>
              <w:rPr>
                <w:rFonts w:hint="default" w:ascii="Times New Roman" w:hAnsi="Times New Roman" w:eastAsia="黑体" w:cs="Times New Roman"/>
                <w:i w:val="0"/>
                <w:iCs w:val="0"/>
                <w:color w:val="auto"/>
                <w:sz w:val="22"/>
                <w:szCs w:val="22"/>
                <w:u w:val="none"/>
              </w:rPr>
            </w:pPr>
            <w:r>
              <w:rPr>
                <w:rFonts w:hint="default" w:ascii="Times New Roman" w:hAnsi="Times New Roman" w:eastAsia="黑体" w:cs="Times New Roman"/>
                <w:i w:val="0"/>
                <w:iCs w:val="0"/>
                <w:snapToGrid w:val="0"/>
                <w:color w:val="auto"/>
                <w:kern w:val="0"/>
                <w:sz w:val="22"/>
                <w:szCs w:val="22"/>
                <w:u w:val="none"/>
                <w:lang w:val="en-US" w:eastAsia="zh-CN" w:bidi="ar"/>
              </w:rPr>
              <w:t xml:space="preserve">19.59 </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9FF568">
            <w:pPr>
              <w:keepNext w:val="0"/>
              <w:keepLines w:val="0"/>
              <w:widowControl/>
              <w:suppressLineNumbers w:val="0"/>
              <w:jc w:val="center"/>
              <w:textAlignment w:val="center"/>
              <w:rPr>
                <w:rFonts w:hint="default" w:ascii="Times New Roman" w:hAnsi="Times New Roman" w:eastAsia="黑体" w:cs="Times New Roman"/>
                <w:i w:val="0"/>
                <w:iCs w:val="0"/>
                <w:color w:val="auto"/>
                <w:sz w:val="22"/>
                <w:szCs w:val="22"/>
                <w:u w:val="none"/>
              </w:rPr>
            </w:pPr>
            <w:r>
              <w:rPr>
                <w:rFonts w:hint="default" w:ascii="Times New Roman" w:hAnsi="Times New Roman" w:eastAsia="黑体" w:cs="Times New Roman"/>
                <w:i w:val="0"/>
                <w:iCs w:val="0"/>
                <w:snapToGrid w:val="0"/>
                <w:color w:val="auto"/>
                <w:kern w:val="0"/>
                <w:sz w:val="22"/>
                <w:szCs w:val="22"/>
                <w:u w:val="none"/>
                <w:lang w:val="en-US" w:eastAsia="zh-CN" w:bidi="ar"/>
              </w:rPr>
              <w:t xml:space="preserve">12.50 </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76F1F">
            <w:pPr>
              <w:keepNext w:val="0"/>
              <w:keepLines w:val="0"/>
              <w:widowControl/>
              <w:suppressLineNumbers w:val="0"/>
              <w:jc w:val="center"/>
              <w:textAlignment w:val="center"/>
              <w:rPr>
                <w:rFonts w:hint="default" w:ascii="Times New Roman" w:hAnsi="Times New Roman" w:eastAsia="黑体" w:cs="Times New Roman"/>
                <w:b w:val="0"/>
                <w:bCs w:val="0"/>
                <w:i w:val="0"/>
                <w:iCs w:val="0"/>
                <w:color w:val="auto"/>
                <w:sz w:val="22"/>
                <w:szCs w:val="22"/>
                <w:u w:val="none"/>
              </w:rPr>
            </w:pPr>
            <w:r>
              <w:rPr>
                <w:rFonts w:hint="default" w:ascii="Times New Roman" w:hAnsi="Times New Roman" w:eastAsia="黑体" w:cs="Times New Roman"/>
                <w:b w:val="0"/>
                <w:bCs w:val="0"/>
                <w:i w:val="0"/>
                <w:iCs w:val="0"/>
                <w:snapToGrid w:val="0"/>
                <w:color w:val="auto"/>
                <w:kern w:val="0"/>
                <w:sz w:val="22"/>
                <w:szCs w:val="22"/>
                <w:u w:val="none"/>
                <w:lang w:val="en-US" w:eastAsia="zh-CN" w:bidi="ar"/>
              </w:rPr>
              <w:t xml:space="preserve">9.63 </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E5B0FF">
            <w:pPr>
              <w:keepNext w:val="0"/>
              <w:keepLines w:val="0"/>
              <w:widowControl/>
              <w:suppressLineNumbers w:val="0"/>
              <w:jc w:val="center"/>
              <w:textAlignment w:val="center"/>
              <w:rPr>
                <w:rFonts w:hint="default" w:ascii="Times New Roman" w:hAnsi="Times New Roman" w:eastAsia="黑体" w:cs="Times New Roman"/>
                <w:i w:val="0"/>
                <w:iCs w:val="0"/>
                <w:color w:val="auto"/>
                <w:sz w:val="22"/>
                <w:szCs w:val="22"/>
                <w:u w:val="none"/>
              </w:rPr>
            </w:pPr>
            <w:r>
              <w:rPr>
                <w:rFonts w:hint="default" w:ascii="Times New Roman" w:hAnsi="Times New Roman" w:eastAsia="黑体" w:cs="Times New Roman"/>
                <w:i w:val="0"/>
                <w:iCs w:val="0"/>
                <w:snapToGrid w:val="0"/>
                <w:color w:val="auto"/>
                <w:kern w:val="0"/>
                <w:sz w:val="22"/>
                <w:szCs w:val="22"/>
                <w:u w:val="none"/>
                <w:lang w:val="en-US" w:eastAsia="zh-CN" w:bidi="ar"/>
              </w:rPr>
              <w:t xml:space="preserve">7.09 </w:t>
            </w: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4A121">
            <w:pPr>
              <w:keepNext w:val="0"/>
              <w:keepLines w:val="0"/>
              <w:widowControl/>
              <w:suppressLineNumbers w:val="0"/>
              <w:jc w:val="center"/>
              <w:textAlignment w:val="center"/>
              <w:rPr>
                <w:rFonts w:hint="default" w:ascii="Times New Roman" w:hAnsi="Times New Roman" w:eastAsia="黑体" w:cs="Times New Roman"/>
                <w:i w:val="0"/>
                <w:iCs w:val="0"/>
                <w:color w:val="auto"/>
                <w:sz w:val="22"/>
                <w:szCs w:val="22"/>
                <w:u w:val="none"/>
              </w:rPr>
            </w:pPr>
            <w:r>
              <w:rPr>
                <w:rFonts w:hint="default" w:ascii="Times New Roman" w:hAnsi="Times New Roman" w:eastAsia="黑体" w:cs="Times New Roman"/>
                <w:i w:val="0"/>
                <w:iCs w:val="0"/>
                <w:snapToGrid w:val="0"/>
                <w:color w:val="auto"/>
                <w:kern w:val="0"/>
                <w:sz w:val="22"/>
                <w:szCs w:val="22"/>
                <w:u w:val="none"/>
                <w:lang w:val="en-US" w:eastAsia="zh-CN" w:bidi="ar"/>
              </w:rPr>
              <w:t xml:space="preserve">83.68 </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0B02CC">
            <w:pPr>
              <w:keepNext w:val="0"/>
              <w:keepLines w:val="0"/>
              <w:widowControl/>
              <w:suppressLineNumbers w:val="0"/>
              <w:jc w:val="center"/>
              <w:textAlignment w:val="center"/>
              <w:rPr>
                <w:rFonts w:hint="default" w:ascii="Times New Roman" w:hAnsi="Times New Roman" w:eastAsia="黑体" w:cs="Times New Roman"/>
                <w:i w:val="0"/>
                <w:iCs w:val="0"/>
                <w:color w:val="auto"/>
                <w:sz w:val="22"/>
                <w:szCs w:val="22"/>
                <w:u w:val="none"/>
              </w:rPr>
            </w:pPr>
            <w:r>
              <w:rPr>
                <w:rFonts w:hint="default" w:ascii="Times New Roman" w:hAnsi="Times New Roman" w:eastAsia="黑体" w:cs="Times New Roman"/>
                <w:i w:val="0"/>
                <w:iCs w:val="0"/>
                <w:snapToGrid w:val="0"/>
                <w:color w:val="auto"/>
                <w:kern w:val="0"/>
                <w:sz w:val="22"/>
                <w:szCs w:val="22"/>
                <w:u w:val="none"/>
                <w:lang w:val="en-US" w:eastAsia="zh-CN" w:bidi="ar"/>
              </w:rPr>
              <w:t xml:space="preserve">25.53 </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3A9709">
            <w:pPr>
              <w:keepNext w:val="0"/>
              <w:keepLines w:val="0"/>
              <w:widowControl/>
              <w:suppressLineNumbers w:val="0"/>
              <w:jc w:val="center"/>
              <w:textAlignment w:val="center"/>
              <w:rPr>
                <w:rFonts w:hint="default" w:ascii="Times New Roman" w:hAnsi="Times New Roman" w:eastAsia="黑体" w:cs="Times New Roman"/>
                <w:i w:val="0"/>
                <w:iCs w:val="0"/>
                <w:color w:val="auto"/>
                <w:sz w:val="22"/>
                <w:szCs w:val="22"/>
                <w:u w:val="none"/>
              </w:rPr>
            </w:pPr>
            <w:r>
              <w:rPr>
                <w:rFonts w:hint="default" w:ascii="Times New Roman" w:hAnsi="Times New Roman" w:eastAsia="黑体" w:cs="Times New Roman"/>
                <w:i w:val="0"/>
                <w:iCs w:val="0"/>
                <w:snapToGrid w:val="0"/>
                <w:color w:val="auto"/>
                <w:kern w:val="0"/>
                <w:sz w:val="22"/>
                <w:szCs w:val="22"/>
                <w:u w:val="none"/>
                <w:lang w:val="en-US" w:eastAsia="zh-CN" w:bidi="ar"/>
              </w:rPr>
              <w:t xml:space="preserve">10.21 </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A7F95B">
            <w:pPr>
              <w:keepNext w:val="0"/>
              <w:keepLines w:val="0"/>
              <w:widowControl/>
              <w:suppressLineNumbers w:val="0"/>
              <w:jc w:val="center"/>
              <w:textAlignment w:val="center"/>
              <w:rPr>
                <w:rFonts w:hint="default" w:ascii="Times New Roman" w:hAnsi="Times New Roman" w:eastAsia="黑体" w:cs="Times New Roman"/>
                <w:i w:val="0"/>
                <w:iCs w:val="0"/>
                <w:color w:val="auto"/>
                <w:sz w:val="22"/>
                <w:szCs w:val="22"/>
                <w:u w:val="none"/>
              </w:rPr>
            </w:pPr>
            <w:r>
              <w:rPr>
                <w:rFonts w:hint="default" w:ascii="Times New Roman" w:hAnsi="Times New Roman" w:eastAsia="黑体" w:cs="Times New Roman"/>
                <w:i w:val="0"/>
                <w:iCs w:val="0"/>
                <w:snapToGrid w:val="0"/>
                <w:color w:val="auto"/>
                <w:kern w:val="0"/>
                <w:sz w:val="22"/>
                <w:szCs w:val="22"/>
                <w:u w:val="none"/>
                <w:lang w:val="en-US" w:eastAsia="zh-CN" w:bidi="ar"/>
              </w:rPr>
              <w:t xml:space="preserve">0.00 </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D11D07">
            <w:pPr>
              <w:keepNext w:val="0"/>
              <w:keepLines w:val="0"/>
              <w:widowControl/>
              <w:suppressLineNumbers w:val="0"/>
              <w:jc w:val="center"/>
              <w:textAlignment w:val="center"/>
              <w:rPr>
                <w:rFonts w:hint="default" w:ascii="Times New Roman" w:hAnsi="Times New Roman" w:eastAsia="黑体" w:cs="Times New Roman"/>
                <w:i w:val="0"/>
                <w:iCs w:val="0"/>
                <w:color w:val="auto"/>
                <w:sz w:val="22"/>
                <w:szCs w:val="22"/>
                <w:u w:val="none"/>
              </w:rPr>
            </w:pPr>
            <w:r>
              <w:rPr>
                <w:rFonts w:hint="default" w:ascii="Times New Roman" w:hAnsi="Times New Roman" w:eastAsia="黑体" w:cs="Times New Roman"/>
                <w:i w:val="0"/>
                <w:iCs w:val="0"/>
                <w:snapToGrid w:val="0"/>
                <w:color w:val="auto"/>
                <w:kern w:val="0"/>
                <w:sz w:val="22"/>
                <w:szCs w:val="22"/>
                <w:u w:val="none"/>
                <w:lang w:val="en-US" w:eastAsia="zh-CN" w:bidi="ar"/>
              </w:rPr>
              <w:t xml:space="preserve">15.32 </w:t>
            </w: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C3608">
            <w:pPr>
              <w:keepNext w:val="0"/>
              <w:keepLines w:val="0"/>
              <w:widowControl/>
              <w:suppressLineNumbers w:val="0"/>
              <w:jc w:val="center"/>
              <w:textAlignment w:val="center"/>
              <w:rPr>
                <w:rFonts w:hint="default" w:ascii="Times New Roman" w:hAnsi="Times New Roman" w:eastAsia="黑体" w:cs="Times New Roman"/>
                <w:i w:val="0"/>
                <w:iCs w:val="0"/>
                <w:color w:val="auto"/>
                <w:sz w:val="22"/>
                <w:szCs w:val="22"/>
                <w:u w:val="none"/>
              </w:rPr>
            </w:pPr>
            <w:r>
              <w:rPr>
                <w:rFonts w:hint="default" w:ascii="Times New Roman" w:hAnsi="Times New Roman" w:eastAsia="黑体" w:cs="Times New Roman"/>
                <w:i w:val="0"/>
                <w:iCs w:val="0"/>
                <w:snapToGrid w:val="0"/>
                <w:color w:val="auto"/>
                <w:kern w:val="0"/>
                <w:sz w:val="22"/>
                <w:szCs w:val="22"/>
                <w:u w:val="none"/>
                <w:lang w:val="en-US" w:eastAsia="zh-CN" w:bidi="ar"/>
              </w:rPr>
              <w:t xml:space="preserve">93.89 </w:t>
            </w:r>
          </w:p>
        </w:tc>
      </w:tr>
      <w:tr w14:paraId="408EC9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9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7D58E">
            <w:pPr>
              <w:jc w:val="center"/>
              <w:rPr>
                <w:rFonts w:hint="default" w:ascii="Times New Roman" w:hAnsi="Times New Roman" w:cs="Times New Roman" w:eastAsiaTheme="minorEastAsia"/>
                <w:i w:val="0"/>
                <w:iCs w:val="0"/>
                <w:color w:val="auto"/>
                <w:sz w:val="21"/>
                <w:szCs w:val="21"/>
                <w:u w:val="none"/>
              </w:rPr>
            </w:pP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43088">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snapToGrid w:val="0"/>
                <w:color w:val="auto"/>
                <w:kern w:val="0"/>
                <w:sz w:val="21"/>
                <w:szCs w:val="21"/>
                <w:u w:val="none"/>
                <w:lang w:val="en-US" w:eastAsia="zh-CN" w:bidi="ar"/>
              </w:rPr>
              <w:t>中宁县</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7C2030">
            <w:pPr>
              <w:keepNext w:val="0"/>
              <w:keepLines w:val="0"/>
              <w:widowControl/>
              <w:suppressLineNumbers w:val="0"/>
              <w:jc w:val="center"/>
              <w:textAlignment w:val="center"/>
              <w:rPr>
                <w:rFonts w:hint="default" w:ascii="Times New Roman" w:hAnsi="Times New Roman" w:eastAsia="黑体" w:cs="Times New Roman"/>
                <w:i w:val="0"/>
                <w:iCs w:val="0"/>
                <w:color w:val="auto"/>
                <w:sz w:val="22"/>
                <w:szCs w:val="22"/>
                <w:u w:val="none"/>
              </w:rPr>
            </w:pPr>
            <w:r>
              <w:rPr>
                <w:rFonts w:hint="default" w:ascii="Times New Roman" w:hAnsi="Times New Roman" w:eastAsia="黑体" w:cs="Times New Roman"/>
                <w:i w:val="0"/>
                <w:iCs w:val="0"/>
                <w:snapToGrid w:val="0"/>
                <w:color w:val="auto"/>
                <w:kern w:val="0"/>
                <w:sz w:val="22"/>
                <w:szCs w:val="22"/>
                <w:u w:val="none"/>
                <w:lang w:val="en-US" w:eastAsia="zh-CN" w:bidi="ar"/>
              </w:rPr>
              <w:t xml:space="preserve">17.55 </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7901AD">
            <w:pPr>
              <w:keepNext w:val="0"/>
              <w:keepLines w:val="0"/>
              <w:widowControl/>
              <w:suppressLineNumbers w:val="0"/>
              <w:jc w:val="center"/>
              <w:textAlignment w:val="center"/>
              <w:rPr>
                <w:rFonts w:hint="default" w:ascii="Times New Roman" w:hAnsi="Times New Roman" w:eastAsia="黑体" w:cs="Times New Roman"/>
                <w:i w:val="0"/>
                <w:iCs w:val="0"/>
                <w:color w:val="auto"/>
                <w:sz w:val="22"/>
                <w:szCs w:val="22"/>
                <w:u w:val="none"/>
              </w:rPr>
            </w:pPr>
            <w:r>
              <w:rPr>
                <w:rFonts w:hint="default" w:ascii="Times New Roman" w:hAnsi="Times New Roman" w:eastAsia="黑体" w:cs="Times New Roman"/>
                <w:i w:val="0"/>
                <w:iCs w:val="0"/>
                <w:snapToGrid w:val="0"/>
                <w:color w:val="auto"/>
                <w:kern w:val="0"/>
                <w:sz w:val="22"/>
                <w:szCs w:val="22"/>
                <w:u w:val="none"/>
                <w:lang w:val="en-US" w:eastAsia="zh-CN" w:bidi="ar"/>
              </w:rPr>
              <w:t xml:space="preserve">11.43 </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4B50A">
            <w:pPr>
              <w:keepNext w:val="0"/>
              <w:keepLines w:val="0"/>
              <w:widowControl/>
              <w:suppressLineNumbers w:val="0"/>
              <w:jc w:val="center"/>
              <w:textAlignment w:val="center"/>
              <w:rPr>
                <w:rFonts w:hint="default" w:ascii="Times New Roman" w:hAnsi="Times New Roman" w:eastAsia="黑体" w:cs="Times New Roman"/>
                <w:b w:val="0"/>
                <w:bCs w:val="0"/>
                <w:i w:val="0"/>
                <w:iCs w:val="0"/>
                <w:color w:val="auto"/>
                <w:sz w:val="22"/>
                <w:szCs w:val="22"/>
                <w:u w:val="none"/>
              </w:rPr>
            </w:pPr>
            <w:r>
              <w:rPr>
                <w:rFonts w:hint="default" w:ascii="Times New Roman" w:hAnsi="Times New Roman" w:eastAsia="黑体" w:cs="Times New Roman"/>
                <w:b w:val="0"/>
                <w:bCs w:val="0"/>
                <w:i w:val="0"/>
                <w:iCs w:val="0"/>
                <w:snapToGrid w:val="0"/>
                <w:color w:val="auto"/>
                <w:kern w:val="0"/>
                <w:sz w:val="22"/>
                <w:szCs w:val="22"/>
                <w:u w:val="none"/>
                <w:lang w:val="en-US" w:eastAsia="zh-CN" w:bidi="ar"/>
              </w:rPr>
              <w:t xml:space="preserve">8.63 </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69504B">
            <w:pPr>
              <w:keepNext w:val="0"/>
              <w:keepLines w:val="0"/>
              <w:widowControl/>
              <w:suppressLineNumbers w:val="0"/>
              <w:jc w:val="center"/>
              <w:textAlignment w:val="center"/>
              <w:rPr>
                <w:rFonts w:hint="default" w:ascii="Times New Roman" w:hAnsi="Times New Roman" w:eastAsia="黑体" w:cs="Times New Roman"/>
                <w:i w:val="0"/>
                <w:iCs w:val="0"/>
                <w:color w:val="auto"/>
                <w:sz w:val="22"/>
                <w:szCs w:val="22"/>
                <w:u w:val="none"/>
              </w:rPr>
            </w:pPr>
            <w:r>
              <w:rPr>
                <w:rFonts w:hint="default" w:ascii="Times New Roman" w:hAnsi="Times New Roman" w:eastAsia="黑体" w:cs="Times New Roman"/>
                <w:i w:val="0"/>
                <w:iCs w:val="0"/>
                <w:snapToGrid w:val="0"/>
                <w:color w:val="auto"/>
                <w:kern w:val="0"/>
                <w:sz w:val="22"/>
                <w:szCs w:val="22"/>
                <w:u w:val="none"/>
                <w:lang w:val="en-US" w:eastAsia="zh-CN" w:bidi="ar"/>
              </w:rPr>
              <w:t xml:space="preserve">6.12 </w:t>
            </w: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3EABF">
            <w:pPr>
              <w:keepNext w:val="0"/>
              <w:keepLines w:val="0"/>
              <w:widowControl/>
              <w:suppressLineNumbers w:val="0"/>
              <w:jc w:val="center"/>
              <w:textAlignment w:val="center"/>
              <w:rPr>
                <w:rFonts w:hint="default" w:ascii="Times New Roman" w:hAnsi="Times New Roman" w:eastAsia="黑体" w:cs="Times New Roman"/>
                <w:i w:val="0"/>
                <w:iCs w:val="0"/>
                <w:color w:val="auto"/>
                <w:sz w:val="22"/>
                <w:szCs w:val="22"/>
                <w:u w:val="none"/>
              </w:rPr>
            </w:pPr>
            <w:r>
              <w:rPr>
                <w:rFonts w:hint="default" w:ascii="Times New Roman" w:hAnsi="Times New Roman" w:eastAsia="黑体" w:cs="Times New Roman"/>
                <w:i w:val="0"/>
                <w:iCs w:val="0"/>
                <w:snapToGrid w:val="0"/>
                <w:color w:val="auto"/>
                <w:kern w:val="0"/>
                <w:sz w:val="22"/>
                <w:szCs w:val="22"/>
                <w:u w:val="none"/>
                <w:lang w:val="en-US" w:eastAsia="zh-CN" w:bidi="ar"/>
              </w:rPr>
              <w:t xml:space="preserve">94.34 </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54A4EE">
            <w:pPr>
              <w:keepNext w:val="0"/>
              <w:keepLines w:val="0"/>
              <w:widowControl/>
              <w:suppressLineNumbers w:val="0"/>
              <w:jc w:val="center"/>
              <w:textAlignment w:val="center"/>
              <w:rPr>
                <w:rFonts w:hint="default" w:ascii="Times New Roman" w:hAnsi="Times New Roman" w:eastAsia="黑体" w:cs="Times New Roman"/>
                <w:i w:val="0"/>
                <w:iCs w:val="0"/>
                <w:color w:val="auto"/>
                <w:sz w:val="22"/>
                <w:szCs w:val="22"/>
                <w:u w:val="none"/>
              </w:rPr>
            </w:pPr>
            <w:r>
              <w:rPr>
                <w:rFonts w:hint="default" w:ascii="Times New Roman" w:hAnsi="Times New Roman" w:eastAsia="黑体" w:cs="Times New Roman"/>
                <w:i w:val="0"/>
                <w:iCs w:val="0"/>
                <w:snapToGrid w:val="0"/>
                <w:color w:val="auto"/>
                <w:kern w:val="0"/>
                <w:sz w:val="22"/>
                <w:szCs w:val="22"/>
                <w:u w:val="none"/>
                <w:lang w:val="en-US" w:eastAsia="zh-CN" w:bidi="ar"/>
              </w:rPr>
              <w:t xml:space="preserve">23.29 </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D30641">
            <w:pPr>
              <w:keepNext w:val="0"/>
              <w:keepLines w:val="0"/>
              <w:widowControl/>
              <w:suppressLineNumbers w:val="0"/>
              <w:jc w:val="center"/>
              <w:textAlignment w:val="center"/>
              <w:rPr>
                <w:rFonts w:hint="default" w:ascii="Times New Roman" w:hAnsi="Times New Roman" w:eastAsia="黑体" w:cs="Times New Roman"/>
                <w:i w:val="0"/>
                <w:iCs w:val="0"/>
                <w:color w:val="auto"/>
                <w:sz w:val="22"/>
                <w:szCs w:val="22"/>
                <w:u w:val="none"/>
              </w:rPr>
            </w:pPr>
            <w:r>
              <w:rPr>
                <w:rFonts w:hint="default" w:ascii="Times New Roman" w:hAnsi="Times New Roman" w:eastAsia="黑体" w:cs="Times New Roman"/>
                <w:i w:val="0"/>
                <w:iCs w:val="0"/>
                <w:snapToGrid w:val="0"/>
                <w:color w:val="auto"/>
                <w:kern w:val="0"/>
                <w:sz w:val="22"/>
                <w:szCs w:val="22"/>
                <w:u w:val="none"/>
                <w:lang w:val="en-US" w:eastAsia="zh-CN" w:bidi="ar"/>
              </w:rPr>
              <w:t xml:space="preserve">10.71 </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92EBC3">
            <w:pPr>
              <w:keepNext w:val="0"/>
              <w:keepLines w:val="0"/>
              <w:widowControl/>
              <w:suppressLineNumbers w:val="0"/>
              <w:jc w:val="center"/>
              <w:textAlignment w:val="center"/>
              <w:rPr>
                <w:rFonts w:hint="default" w:ascii="Times New Roman" w:hAnsi="Times New Roman" w:eastAsia="黑体" w:cs="Times New Roman"/>
                <w:i w:val="0"/>
                <w:iCs w:val="0"/>
                <w:color w:val="auto"/>
                <w:sz w:val="22"/>
                <w:szCs w:val="22"/>
                <w:u w:val="none"/>
              </w:rPr>
            </w:pPr>
            <w:r>
              <w:rPr>
                <w:rFonts w:hint="default" w:ascii="Times New Roman" w:hAnsi="Times New Roman" w:eastAsia="黑体" w:cs="Times New Roman"/>
                <w:i w:val="0"/>
                <w:iCs w:val="0"/>
                <w:snapToGrid w:val="0"/>
                <w:color w:val="auto"/>
                <w:kern w:val="0"/>
                <w:sz w:val="22"/>
                <w:szCs w:val="22"/>
                <w:u w:val="none"/>
                <w:lang w:val="en-US" w:eastAsia="zh-CN" w:bidi="ar"/>
              </w:rPr>
              <w:t xml:space="preserve">0.00 </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B5D252">
            <w:pPr>
              <w:keepNext w:val="0"/>
              <w:keepLines w:val="0"/>
              <w:widowControl/>
              <w:suppressLineNumbers w:val="0"/>
              <w:jc w:val="center"/>
              <w:textAlignment w:val="center"/>
              <w:rPr>
                <w:rFonts w:hint="default" w:ascii="Times New Roman" w:hAnsi="Times New Roman" w:eastAsia="黑体" w:cs="Times New Roman"/>
                <w:i w:val="0"/>
                <w:iCs w:val="0"/>
                <w:color w:val="auto"/>
                <w:sz w:val="22"/>
                <w:szCs w:val="22"/>
                <w:u w:val="none"/>
              </w:rPr>
            </w:pPr>
            <w:r>
              <w:rPr>
                <w:rFonts w:hint="default" w:ascii="Times New Roman" w:hAnsi="Times New Roman" w:eastAsia="黑体" w:cs="Times New Roman"/>
                <w:i w:val="0"/>
                <w:iCs w:val="0"/>
                <w:snapToGrid w:val="0"/>
                <w:color w:val="auto"/>
                <w:kern w:val="0"/>
                <w:sz w:val="22"/>
                <w:szCs w:val="22"/>
                <w:u w:val="none"/>
                <w:lang w:val="en-US" w:eastAsia="zh-CN" w:bidi="ar"/>
              </w:rPr>
              <w:t xml:space="preserve">12.58 </w:t>
            </w: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4E776">
            <w:pPr>
              <w:keepNext w:val="0"/>
              <w:keepLines w:val="0"/>
              <w:widowControl/>
              <w:suppressLineNumbers w:val="0"/>
              <w:jc w:val="center"/>
              <w:textAlignment w:val="center"/>
              <w:rPr>
                <w:rFonts w:hint="default" w:ascii="Times New Roman" w:hAnsi="Times New Roman" w:eastAsia="黑体" w:cs="Times New Roman"/>
                <w:i w:val="0"/>
                <w:iCs w:val="0"/>
                <w:color w:val="auto"/>
                <w:sz w:val="22"/>
                <w:szCs w:val="22"/>
                <w:u w:val="none"/>
              </w:rPr>
            </w:pPr>
            <w:r>
              <w:rPr>
                <w:rFonts w:hint="default" w:ascii="Times New Roman" w:hAnsi="Times New Roman" w:eastAsia="黑体" w:cs="Times New Roman"/>
                <w:i w:val="0"/>
                <w:iCs w:val="0"/>
                <w:snapToGrid w:val="0"/>
                <w:color w:val="auto"/>
                <w:kern w:val="0"/>
                <w:sz w:val="22"/>
                <w:szCs w:val="22"/>
                <w:u w:val="none"/>
                <w:lang w:val="en-US" w:eastAsia="zh-CN" w:bidi="ar"/>
              </w:rPr>
              <w:t xml:space="preserve">105.04 </w:t>
            </w:r>
          </w:p>
        </w:tc>
      </w:tr>
      <w:tr w14:paraId="2252C3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9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B8EE3">
            <w:pPr>
              <w:jc w:val="center"/>
              <w:rPr>
                <w:rFonts w:hint="default" w:ascii="Times New Roman" w:hAnsi="Times New Roman" w:cs="Times New Roman" w:eastAsiaTheme="minorEastAsia"/>
                <w:i w:val="0"/>
                <w:iCs w:val="0"/>
                <w:color w:val="auto"/>
                <w:sz w:val="21"/>
                <w:szCs w:val="21"/>
                <w:u w:val="none"/>
              </w:rPr>
            </w:pP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0BD32">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1"/>
                <w:szCs w:val="21"/>
                <w:u w:val="none"/>
              </w:rPr>
            </w:pPr>
            <w:r>
              <w:rPr>
                <w:rFonts w:hint="default" w:ascii="Times New Roman" w:hAnsi="Times New Roman" w:cs="Times New Roman" w:eastAsiaTheme="minorEastAsia"/>
                <w:i w:val="0"/>
                <w:iCs w:val="0"/>
                <w:snapToGrid w:val="0"/>
                <w:color w:val="auto"/>
                <w:kern w:val="0"/>
                <w:sz w:val="21"/>
                <w:szCs w:val="21"/>
                <w:u w:val="none"/>
                <w:lang w:val="en-US" w:eastAsia="zh-CN" w:bidi="ar"/>
              </w:rPr>
              <w:t>海原县</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073D0B">
            <w:pPr>
              <w:keepNext w:val="0"/>
              <w:keepLines w:val="0"/>
              <w:widowControl/>
              <w:suppressLineNumbers w:val="0"/>
              <w:jc w:val="center"/>
              <w:textAlignment w:val="center"/>
              <w:rPr>
                <w:rFonts w:hint="default" w:ascii="Times New Roman" w:hAnsi="Times New Roman" w:eastAsia="黑体" w:cs="Times New Roman"/>
                <w:i w:val="0"/>
                <w:iCs w:val="0"/>
                <w:color w:val="auto"/>
                <w:sz w:val="22"/>
                <w:szCs w:val="22"/>
                <w:u w:val="none"/>
              </w:rPr>
            </w:pPr>
            <w:r>
              <w:rPr>
                <w:rFonts w:hint="default" w:ascii="Times New Roman" w:hAnsi="Times New Roman" w:eastAsia="黑体" w:cs="Times New Roman"/>
                <w:i w:val="0"/>
                <w:iCs w:val="0"/>
                <w:snapToGrid w:val="0"/>
                <w:color w:val="auto"/>
                <w:kern w:val="0"/>
                <w:sz w:val="22"/>
                <w:szCs w:val="22"/>
                <w:u w:val="none"/>
                <w:lang w:val="en-US" w:eastAsia="zh-CN" w:bidi="ar"/>
              </w:rPr>
              <w:t xml:space="preserve">28.23 </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86D16E">
            <w:pPr>
              <w:keepNext w:val="0"/>
              <w:keepLines w:val="0"/>
              <w:widowControl/>
              <w:suppressLineNumbers w:val="0"/>
              <w:jc w:val="center"/>
              <w:textAlignment w:val="center"/>
              <w:rPr>
                <w:rFonts w:hint="default" w:ascii="Times New Roman" w:hAnsi="Times New Roman" w:eastAsia="黑体" w:cs="Times New Roman"/>
                <w:i w:val="0"/>
                <w:iCs w:val="0"/>
                <w:color w:val="auto"/>
                <w:sz w:val="22"/>
                <w:szCs w:val="22"/>
                <w:u w:val="none"/>
              </w:rPr>
            </w:pPr>
            <w:r>
              <w:rPr>
                <w:rFonts w:hint="default" w:ascii="Times New Roman" w:hAnsi="Times New Roman" w:eastAsia="黑体" w:cs="Times New Roman"/>
                <w:i w:val="0"/>
                <w:iCs w:val="0"/>
                <w:snapToGrid w:val="0"/>
                <w:color w:val="auto"/>
                <w:kern w:val="0"/>
                <w:sz w:val="22"/>
                <w:szCs w:val="22"/>
                <w:u w:val="none"/>
                <w:lang w:val="en-US" w:eastAsia="zh-CN" w:bidi="ar"/>
              </w:rPr>
              <w:t xml:space="preserve">20.87 </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536F8">
            <w:pPr>
              <w:keepNext w:val="0"/>
              <w:keepLines w:val="0"/>
              <w:widowControl/>
              <w:suppressLineNumbers w:val="0"/>
              <w:jc w:val="center"/>
              <w:textAlignment w:val="center"/>
              <w:rPr>
                <w:rFonts w:hint="default" w:ascii="Times New Roman" w:hAnsi="Times New Roman" w:eastAsia="黑体" w:cs="Times New Roman"/>
                <w:b w:val="0"/>
                <w:bCs w:val="0"/>
                <w:i w:val="0"/>
                <w:iCs w:val="0"/>
                <w:color w:val="auto"/>
                <w:sz w:val="22"/>
                <w:szCs w:val="22"/>
                <w:u w:val="none"/>
              </w:rPr>
            </w:pPr>
            <w:r>
              <w:rPr>
                <w:rFonts w:hint="default" w:ascii="Times New Roman" w:hAnsi="Times New Roman" w:eastAsia="黑体" w:cs="Times New Roman"/>
                <w:b w:val="0"/>
                <w:bCs w:val="0"/>
                <w:i w:val="0"/>
                <w:iCs w:val="0"/>
                <w:snapToGrid w:val="0"/>
                <w:color w:val="auto"/>
                <w:kern w:val="0"/>
                <w:sz w:val="22"/>
                <w:szCs w:val="22"/>
                <w:u w:val="none"/>
                <w:lang w:val="en-US" w:eastAsia="zh-CN" w:bidi="ar"/>
              </w:rPr>
              <w:t xml:space="preserve">18.73 </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992F4A">
            <w:pPr>
              <w:keepNext w:val="0"/>
              <w:keepLines w:val="0"/>
              <w:widowControl/>
              <w:suppressLineNumbers w:val="0"/>
              <w:jc w:val="center"/>
              <w:textAlignment w:val="center"/>
              <w:rPr>
                <w:rFonts w:hint="default" w:ascii="Times New Roman" w:hAnsi="Times New Roman" w:eastAsia="黑体" w:cs="Times New Roman"/>
                <w:i w:val="0"/>
                <w:iCs w:val="0"/>
                <w:color w:val="auto"/>
                <w:sz w:val="22"/>
                <w:szCs w:val="22"/>
                <w:u w:val="none"/>
              </w:rPr>
            </w:pPr>
            <w:r>
              <w:rPr>
                <w:rFonts w:hint="default" w:ascii="Times New Roman" w:hAnsi="Times New Roman" w:eastAsia="黑体" w:cs="Times New Roman"/>
                <w:i w:val="0"/>
                <w:iCs w:val="0"/>
                <w:snapToGrid w:val="0"/>
                <w:color w:val="auto"/>
                <w:kern w:val="0"/>
                <w:sz w:val="22"/>
                <w:szCs w:val="22"/>
                <w:u w:val="none"/>
                <w:lang w:val="en-US" w:eastAsia="zh-CN" w:bidi="ar"/>
              </w:rPr>
              <w:t xml:space="preserve">7.36 </w:t>
            </w: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3F665">
            <w:pPr>
              <w:keepNext w:val="0"/>
              <w:keepLines w:val="0"/>
              <w:widowControl/>
              <w:suppressLineNumbers w:val="0"/>
              <w:jc w:val="center"/>
              <w:textAlignment w:val="center"/>
              <w:rPr>
                <w:rFonts w:hint="default" w:ascii="Times New Roman" w:hAnsi="Times New Roman" w:eastAsia="黑体" w:cs="Times New Roman"/>
                <w:i w:val="0"/>
                <w:iCs w:val="0"/>
                <w:color w:val="auto"/>
                <w:sz w:val="22"/>
                <w:szCs w:val="22"/>
                <w:u w:val="none"/>
              </w:rPr>
            </w:pPr>
            <w:r>
              <w:rPr>
                <w:rFonts w:hint="default" w:ascii="Times New Roman" w:hAnsi="Times New Roman" w:eastAsia="黑体" w:cs="Times New Roman"/>
                <w:i w:val="0"/>
                <w:iCs w:val="0"/>
                <w:snapToGrid w:val="0"/>
                <w:color w:val="auto"/>
                <w:kern w:val="0"/>
                <w:sz w:val="22"/>
                <w:szCs w:val="22"/>
                <w:u w:val="none"/>
                <w:lang w:val="en-US" w:eastAsia="zh-CN" w:bidi="ar"/>
              </w:rPr>
              <w:t xml:space="preserve">115.20 </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E7E6D0">
            <w:pPr>
              <w:keepNext w:val="0"/>
              <w:keepLines w:val="0"/>
              <w:widowControl/>
              <w:suppressLineNumbers w:val="0"/>
              <w:jc w:val="center"/>
              <w:textAlignment w:val="center"/>
              <w:rPr>
                <w:rFonts w:hint="default" w:ascii="Times New Roman" w:hAnsi="Times New Roman" w:eastAsia="黑体" w:cs="Times New Roman"/>
                <w:i w:val="0"/>
                <w:iCs w:val="0"/>
                <w:color w:val="auto"/>
                <w:sz w:val="22"/>
                <w:szCs w:val="22"/>
                <w:u w:val="none"/>
              </w:rPr>
            </w:pPr>
            <w:r>
              <w:rPr>
                <w:rFonts w:hint="default" w:ascii="Times New Roman" w:hAnsi="Times New Roman" w:eastAsia="黑体" w:cs="Times New Roman"/>
                <w:i w:val="0"/>
                <w:iCs w:val="0"/>
                <w:snapToGrid w:val="0"/>
                <w:color w:val="auto"/>
                <w:kern w:val="0"/>
                <w:sz w:val="22"/>
                <w:szCs w:val="22"/>
                <w:u w:val="none"/>
                <w:lang w:val="en-US" w:eastAsia="zh-CN" w:bidi="ar"/>
              </w:rPr>
              <w:t xml:space="preserve">28.45 </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CA2E82">
            <w:pPr>
              <w:keepNext w:val="0"/>
              <w:keepLines w:val="0"/>
              <w:widowControl/>
              <w:suppressLineNumbers w:val="0"/>
              <w:jc w:val="center"/>
              <w:textAlignment w:val="center"/>
              <w:rPr>
                <w:rFonts w:hint="default" w:ascii="Times New Roman" w:hAnsi="Times New Roman" w:eastAsia="黑体" w:cs="Times New Roman"/>
                <w:i w:val="0"/>
                <w:iCs w:val="0"/>
                <w:color w:val="auto"/>
                <w:sz w:val="22"/>
                <w:szCs w:val="22"/>
                <w:u w:val="none"/>
              </w:rPr>
            </w:pPr>
            <w:r>
              <w:rPr>
                <w:rFonts w:hint="default" w:ascii="Times New Roman" w:hAnsi="Times New Roman" w:eastAsia="黑体" w:cs="Times New Roman"/>
                <w:i w:val="0"/>
                <w:iCs w:val="0"/>
                <w:snapToGrid w:val="0"/>
                <w:color w:val="auto"/>
                <w:kern w:val="0"/>
                <w:sz w:val="22"/>
                <w:szCs w:val="22"/>
                <w:u w:val="none"/>
                <w:lang w:val="en-US" w:eastAsia="zh-CN" w:bidi="ar"/>
              </w:rPr>
              <w:t xml:space="preserve">13.79 </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E5937F">
            <w:pPr>
              <w:keepNext w:val="0"/>
              <w:keepLines w:val="0"/>
              <w:widowControl/>
              <w:suppressLineNumbers w:val="0"/>
              <w:jc w:val="center"/>
              <w:textAlignment w:val="center"/>
              <w:rPr>
                <w:rFonts w:hint="default" w:ascii="Times New Roman" w:hAnsi="Times New Roman" w:eastAsia="黑体" w:cs="Times New Roman"/>
                <w:i w:val="0"/>
                <w:iCs w:val="0"/>
                <w:color w:val="auto"/>
                <w:sz w:val="22"/>
                <w:szCs w:val="22"/>
                <w:u w:val="none"/>
              </w:rPr>
            </w:pPr>
            <w:r>
              <w:rPr>
                <w:rFonts w:hint="default" w:ascii="Times New Roman" w:hAnsi="Times New Roman" w:eastAsia="黑体" w:cs="Times New Roman"/>
                <w:i w:val="0"/>
                <w:iCs w:val="0"/>
                <w:snapToGrid w:val="0"/>
                <w:color w:val="auto"/>
                <w:kern w:val="0"/>
                <w:sz w:val="22"/>
                <w:szCs w:val="22"/>
                <w:u w:val="none"/>
                <w:lang w:val="en-US" w:eastAsia="zh-CN" w:bidi="ar"/>
              </w:rPr>
              <w:t xml:space="preserve">5.67 </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94155B">
            <w:pPr>
              <w:keepNext w:val="0"/>
              <w:keepLines w:val="0"/>
              <w:widowControl/>
              <w:suppressLineNumbers w:val="0"/>
              <w:jc w:val="center"/>
              <w:textAlignment w:val="center"/>
              <w:rPr>
                <w:rFonts w:hint="default" w:ascii="Times New Roman" w:hAnsi="Times New Roman" w:eastAsia="黑体" w:cs="Times New Roman"/>
                <w:i w:val="0"/>
                <w:iCs w:val="0"/>
                <w:color w:val="auto"/>
                <w:sz w:val="22"/>
                <w:szCs w:val="22"/>
                <w:u w:val="none"/>
              </w:rPr>
            </w:pPr>
            <w:r>
              <w:rPr>
                <w:rFonts w:hint="default" w:ascii="Times New Roman" w:hAnsi="Times New Roman" w:eastAsia="黑体" w:cs="Times New Roman"/>
                <w:i w:val="0"/>
                <w:iCs w:val="0"/>
                <w:snapToGrid w:val="0"/>
                <w:color w:val="auto"/>
                <w:kern w:val="0"/>
                <w:sz w:val="22"/>
                <w:szCs w:val="22"/>
                <w:u w:val="none"/>
                <w:lang w:val="en-US" w:eastAsia="zh-CN" w:bidi="ar"/>
              </w:rPr>
              <w:t xml:space="preserve">14.66 </w:t>
            </w: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0BDCF">
            <w:pPr>
              <w:keepNext w:val="0"/>
              <w:keepLines w:val="0"/>
              <w:widowControl/>
              <w:suppressLineNumbers w:val="0"/>
              <w:jc w:val="center"/>
              <w:textAlignment w:val="center"/>
              <w:rPr>
                <w:rFonts w:hint="default" w:ascii="Times New Roman" w:hAnsi="Times New Roman" w:eastAsia="黑体" w:cs="Times New Roman"/>
                <w:i w:val="0"/>
                <w:iCs w:val="0"/>
                <w:color w:val="auto"/>
                <w:sz w:val="22"/>
                <w:szCs w:val="22"/>
                <w:u w:val="none"/>
              </w:rPr>
            </w:pPr>
            <w:r>
              <w:rPr>
                <w:rFonts w:hint="default" w:ascii="Times New Roman" w:hAnsi="Times New Roman" w:eastAsia="黑体" w:cs="Times New Roman"/>
                <w:i w:val="0"/>
                <w:iCs w:val="0"/>
                <w:snapToGrid w:val="0"/>
                <w:color w:val="auto"/>
                <w:kern w:val="0"/>
                <w:sz w:val="22"/>
                <w:szCs w:val="22"/>
                <w:u w:val="none"/>
                <w:lang w:val="en-US" w:eastAsia="zh-CN" w:bidi="ar"/>
              </w:rPr>
              <w:t xml:space="preserve">128.99 </w:t>
            </w:r>
          </w:p>
        </w:tc>
      </w:tr>
      <w:tr w14:paraId="7A1829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9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0FDB1">
            <w:pPr>
              <w:jc w:val="center"/>
              <w:rPr>
                <w:rFonts w:hint="default" w:ascii="Times New Roman" w:hAnsi="Times New Roman" w:cs="Times New Roman" w:eastAsiaTheme="minorEastAsia"/>
                <w:i w:val="0"/>
                <w:iCs w:val="0"/>
                <w:color w:val="auto"/>
                <w:sz w:val="21"/>
                <w:szCs w:val="21"/>
                <w:u w:val="none"/>
              </w:rPr>
            </w:pP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0D02F">
            <w:pPr>
              <w:keepNext w:val="0"/>
              <w:keepLines w:val="0"/>
              <w:widowControl/>
              <w:suppressLineNumbers w:val="0"/>
              <w:jc w:val="center"/>
              <w:textAlignment w:val="center"/>
              <w:rPr>
                <w:rFonts w:hint="default" w:ascii="Times New Roman" w:hAnsi="Times New Roman" w:cs="Times New Roman" w:eastAsiaTheme="minorEastAsia"/>
                <w:b/>
                <w:bCs/>
                <w:i w:val="0"/>
                <w:iCs w:val="0"/>
                <w:color w:val="auto"/>
                <w:sz w:val="21"/>
                <w:szCs w:val="21"/>
                <w:u w:val="none"/>
              </w:rPr>
            </w:pPr>
            <w:r>
              <w:rPr>
                <w:rFonts w:hint="default" w:ascii="Times New Roman" w:hAnsi="Times New Roman" w:cs="Times New Roman" w:eastAsiaTheme="minorEastAsia"/>
                <w:b/>
                <w:bCs/>
                <w:i w:val="0"/>
                <w:iCs w:val="0"/>
                <w:snapToGrid w:val="0"/>
                <w:color w:val="auto"/>
                <w:kern w:val="0"/>
                <w:sz w:val="21"/>
                <w:szCs w:val="21"/>
                <w:u w:val="none"/>
                <w:lang w:val="en-US" w:eastAsia="zh-CN" w:bidi="ar"/>
              </w:rPr>
              <w:t>小计</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C9A88">
            <w:pPr>
              <w:keepNext w:val="0"/>
              <w:keepLines w:val="0"/>
              <w:widowControl/>
              <w:suppressLineNumbers w:val="0"/>
              <w:jc w:val="center"/>
              <w:textAlignment w:val="center"/>
              <w:rPr>
                <w:rFonts w:hint="default" w:ascii="Times New Roman" w:hAnsi="Times New Roman" w:eastAsia="黑体" w:cs="Times New Roman"/>
                <w:b/>
                <w:bCs/>
                <w:i w:val="0"/>
                <w:iCs w:val="0"/>
                <w:color w:val="auto"/>
                <w:sz w:val="22"/>
                <w:szCs w:val="22"/>
                <w:u w:val="none"/>
              </w:rPr>
            </w:pPr>
            <w:r>
              <w:rPr>
                <w:rFonts w:hint="default" w:ascii="Times New Roman" w:hAnsi="Times New Roman" w:eastAsia="黑体" w:cs="Times New Roman"/>
                <w:b/>
                <w:bCs/>
                <w:i w:val="0"/>
                <w:iCs w:val="0"/>
                <w:snapToGrid w:val="0"/>
                <w:color w:val="auto"/>
                <w:kern w:val="0"/>
                <w:sz w:val="22"/>
                <w:szCs w:val="22"/>
                <w:u w:val="none"/>
                <w:lang w:val="en-US" w:eastAsia="zh-CN" w:bidi="ar"/>
              </w:rPr>
              <w:t xml:space="preserve">65.37 </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E2D0A">
            <w:pPr>
              <w:keepNext w:val="0"/>
              <w:keepLines w:val="0"/>
              <w:widowControl/>
              <w:suppressLineNumbers w:val="0"/>
              <w:jc w:val="center"/>
              <w:textAlignment w:val="center"/>
              <w:rPr>
                <w:rFonts w:hint="default" w:ascii="Times New Roman" w:hAnsi="Times New Roman" w:eastAsia="黑体" w:cs="Times New Roman"/>
                <w:b/>
                <w:bCs/>
                <w:i w:val="0"/>
                <w:iCs w:val="0"/>
                <w:color w:val="auto"/>
                <w:sz w:val="22"/>
                <w:szCs w:val="22"/>
                <w:u w:val="none"/>
              </w:rPr>
            </w:pPr>
            <w:r>
              <w:rPr>
                <w:rFonts w:hint="default" w:ascii="Times New Roman" w:hAnsi="Times New Roman" w:eastAsia="黑体" w:cs="Times New Roman"/>
                <w:b/>
                <w:bCs/>
                <w:i w:val="0"/>
                <w:iCs w:val="0"/>
                <w:snapToGrid w:val="0"/>
                <w:color w:val="auto"/>
                <w:kern w:val="0"/>
                <w:sz w:val="22"/>
                <w:szCs w:val="22"/>
                <w:u w:val="none"/>
                <w:lang w:val="en-US" w:eastAsia="zh-CN" w:bidi="ar"/>
              </w:rPr>
              <w:t xml:space="preserve">44.80 </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D7070">
            <w:pPr>
              <w:keepNext w:val="0"/>
              <w:keepLines w:val="0"/>
              <w:widowControl/>
              <w:suppressLineNumbers w:val="0"/>
              <w:jc w:val="center"/>
              <w:textAlignment w:val="center"/>
              <w:rPr>
                <w:rFonts w:hint="default" w:ascii="Times New Roman" w:hAnsi="Times New Roman" w:eastAsia="黑体" w:cs="Times New Roman"/>
                <w:b/>
                <w:bCs/>
                <w:i w:val="0"/>
                <w:iCs w:val="0"/>
                <w:color w:val="auto"/>
                <w:sz w:val="22"/>
                <w:szCs w:val="22"/>
                <w:u w:val="none"/>
              </w:rPr>
            </w:pPr>
            <w:r>
              <w:rPr>
                <w:rFonts w:hint="default" w:ascii="Times New Roman" w:hAnsi="Times New Roman" w:eastAsia="黑体" w:cs="Times New Roman"/>
                <w:b/>
                <w:bCs/>
                <w:i w:val="0"/>
                <w:iCs w:val="0"/>
                <w:snapToGrid w:val="0"/>
                <w:color w:val="auto"/>
                <w:kern w:val="0"/>
                <w:sz w:val="22"/>
                <w:szCs w:val="22"/>
                <w:u w:val="none"/>
                <w:lang w:val="en-US" w:eastAsia="zh-CN" w:bidi="ar"/>
              </w:rPr>
              <w:t xml:space="preserve">36.99 </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9C934">
            <w:pPr>
              <w:keepNext w:val="0"/>
              <w:keepLines w:val="0"/>
              <w:widowControl/>
              <w:suppressLineNumbers w:val="0"/>
              <w:jc w:val="center"/>
              <w:textAlignment w:val="center"/>
              <w:rPr>
                <w:rFonts w:hint="default" w:ascii="Times New Roman" w:hAnsi="Times New Roman" w:eastAsia="黑体" w:cs="Times New Roman"/>
                <w:b/>
                <w:bCs/>
                <w:i w:val="0"/>
                <w:iCs w:val="0"/>
                <w:color w:val="auto"/>
                <w:sz w:val="22"/>
                <w:szCs w:val="22"/>
                <w:u w:val="none"/>
              </w:rPr>
            </w:pPr>
            <w:r>
              <w:rPr>
                <w:rFonts w:hint="default" w:ascii="Times New Roman" w:hAnsi="Times New Roman" w:eastAsia="黑体" w:cs="Times New Roman"/>
                <w:b/>
                <w:bCs/>
                <w:i w:val="0"/>
                <w:iCs w:val="0"/>
                <w:snapToGrid w:val="0"/>
                <w:color w:val="auto"/>
                <w:kern w:val="0"/>
                <w:sz w:val="22"/>
                <w:szCs w:val="22"/>
                <w:u w:val="none"/>
                <w:lang w:val="en-US" w:eastAsia="zh-CN" w:bidi="ar"/>
              </w:rPr>
              <w:t xml:space="preserve">20.57 </w:t>
            </w: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BA29F">
            <w:pPr>
              <w:keepNext w:val="0"/>
              <w:keepLines w:val="0"/>
              <w:widowControl/>
              <w:suppressLineNumbers w:val="0"/>
              <w:jc w:val="center"/>
              <w:textAlignment w:val="center"/>
              <w:rPr>
                <w:rFonts w:hint="default" w:ascii="Times New Roman" w:hAnsi="Times New Roman" w:eastAsia="黑体" w:cs="Times New Roman"/>
                <w:b/>
                <w:bCs/>
                <w:i w:val="0"/>
                <w:iCs w:val="0"/>
                <w:color w:val="auto"/>
                <w:sz w:val="22"/>
                <w:szCs w:val="22"/>
                <w:u w:val="none"/>
              </w:rPr>
            </w:pPr>
            <w:r>
              <w:rPr>
                <w:rFonts w:hint="default" w:ascii="Times New Roman" w:hAnsi="Times New Roman" w:eastAsia="黑体" w:cs="Times New Roman"/>
                <w:b/>
                <w:bCs/>
                <w:i w:val="0"/>
                <w:iCs w:val="0"/>
                <w:snapToGrid w:val="0"/>
                <w:color w:val="auto"/>
                <w:kern w:val="0"/>
                <w:sz w:val="22"/>
                <w:szCs w:val="22"/>
                <w:u w:val="none"/>
                <w:lang w:val="en-US" w:eastAsia="zh-CN" w:bidi="ar"/>
              </w:rPr>
              <w:t xml:space="preserve">293.22 </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73341">
            <w:pPr>
              <w:keepNext w:val="0"/>
              <w:keepLines w:val="0"/>
              <w:widowControl/>
              <w:suppressLineNumbers w:val="0"/>
              <w:jc w:val="center"/>
              <w:textAlignment w:val="center"/>
              <w:rPr>
                <w:rFonts w:hint="default" w:ascii="Times New Roman" w:hAnsi="Times New Roman" w:eastAsia="黑体" w:cs="Times New Roman"/>
                <w:b/>
                <w:bCs/>
                <w:i w:val="0"/>
                <w:iCs w:val="0"/>
                <w:color w:val="auto"/>
                <w:sz w:val="22"/>
                <w:szCs w:val="22"/>
                <w:u w:val="none"/>
              </w:rPr>
            </w:pPr>
            <w:r>
              <w:rPr>
                <w:rFonts w:hint="default" w:ascii="Times New Roman" w:hAnsi="Times New Roman" w:eastAsia="黑体" w:cs="Times New Roman"/>
                <w:b/>
                <w:bCs/>
                <w:i w:val="0"/>
                <w:iCs w:val="0"/>
                <w:snapToGrid w:val="0"/>
                <w:color w:val="auto"/>
                <w:kern w:val="0"/>
                <w:sz w:val="22"/>
                <w:szCs w:val="22"/>
                <w:u w:val="none"/>
                <w:lang w:val="en-US" w:eastAsia="zh-CN" w:bidi="ar"/>
              </w:rPr>
              <w:t xml:space="preserve">77.27 </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FD9F9">
            <w:pPr>
              <w:keepNext w:val="0"/>
              <w:keepLines w:val="0"/>
              <w:widowControl/>
              <w:suppressLineNumbers w:val="0"/>
              <w:jc w:val="center"/>
              <w:textAlignment w:val="center"/>
              <w:rPr>
                <w:rFonts w:hint="default" w:ascii="Times New Roman" w:hAnsi="Times New Roman" w:eastAsia="黑体" w:cs="Times New Roman"/>
                <w:b/>
                <w:bCs/>
                <w:i w:val="0"/>
                <w:iCs w:val="0"/>
                <w:color w:val="auto"/>
                <w:sz w:val="22"/>
                <w:szCs w:val="22"/>
                <w:u w:val="none"/>
              </w:rPr>
            </w:pPr>
            <w:r>
              <w:rPr>
                <w:rFonts w:hint="default" w:ascii="Times New Roman" w:hAnsi="Times New Roman" w:eastAsia="黑体" w:cs="Times New Roman"/>
                <w:b/>
                <w:bCs/>
                <w:i w:val="0"/>
                <w:iCs w:val="0"/>
                <w:snapToGrid w:val="0"/>
                <w:color w:val="auto"/>
                <w:kern w:val="0"/>
                <w:sz w:val="22"/>
                <w:szCs w:val="22"/>
                <w:u w:val="none"/>
                <w:lang w:val="en-US" w:eastAsia="zh-CN" w:bidi="ar"/>
              </w:rPr>
              <w:t xml:space="preserve">34.71 </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9AD6D9">
            <w:pPr>
              <w:keepNext w:val="0"/>
              <w:keepLines w:val="0"/>
              <w:widowControl/>
              <w:suppressLineNumbers w:val="0"/>
              <w:jc w:val="center"/>
              <w:textAlignment w:val="center"/>
              <w:rPr>
                <w:rFonts w:hint="default" w:ascii="Times New Roman" w:hAnsi="Times New Roman" w:eastAsia="黑体" w:cs="Times New Roman"/>
                <w:i w:val="0"/>
                <w:iCs w:val="0"/>
                <w:color w:val="auto"/>
                <w:sz w:val="22"/>
                <w:szCs w:val="22"/>
                <w:u w:val="none"/>
              </w:rPr>
            </w:pPr>
            <w:r>
              <w:rPr>
                <w:rFonts w:hint="default" w:ascii="Times New Roman" w:hAnsi="Times New Roman" w:eastAsia="黑体" w:cs="Times New Roman"/>
                <w:i w:val="0"/>
                <w:iCs w:val="0"/>
                <w:snapToGrid w:val="0"/>
                <w:color w:val="auto"/>
                <w:kern w:val="0"/>
                <w:sz w:val="22"/>
                <w:szCs w:val="22"/>
                <w:u w:val="none"/>
                <w:lang w:val="en-US" w:eastAsia="zh-CN" w:bidi="ar"/>
              </w:rPr>
              <w:t xml:space="preserve">5.67 </w:t>
            </w: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83720">
            <w:pPr>
              <w:keepNext w:val="0"/>
              <w:keepLines w:val="0"/>
              <w:widowControl/>
              <w:suppressLineNumbers w:val="0"/>
              <w:jc w:val="center"/>
              <w:textAlignment w:val="center"/>
              <w:rPr>
                <w:rFonts w:hint="default" w:ascii="Times New Roman" w:hAnsi="Times New Roman" w:eastAsia="黑体" w:cs="Times New Roman"/>
                <w:b/>
                <w:bCs/>
                <w:i w:val="0"/>
                <w:iCs w:val="0"/>
                <w:color w:val="auto"/>
                <w:sz w:val="22"/>
                <w:szCs w:val="22"/>
                <w:u w:val="none"/>
              </w:rPr>
            </w:pPr>
            <w:r>
              <w:rPr>
                <w:rFonts w:hint="default" w:ascii="Times New Roman" w:hAnsi="Times New Roman" w:eastAsia="黑体" w:cs="Times New Roman"/>
                <w:b/>
                <w:bCs/>
                <w:i w:val="0"/>
                <w:iCs w:val="0"/>
                <w:snapToGrid w:val="0"/>
                <w:color w:val="auto"/>
                <w:kern w:val="0"/>
                <w:sz w:val="22"/>
                <w:szCs w:val="22"/>
                <w:u w:val="none"/>
                <w:lang w:val="en-US" w:eastAsia="zh-CN" w:bidi="ar"/>
              </w:rPr>
              <w:t xml:space="preserve">42.56 </w:t>
            </w: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DDE76">
            <w:pPr>
              <w:keepNext w:val="0"/>
              <w:keepLines w:val="0"/>
              <w:widowControl/>
              <w:suppressLineNumbers w:val="0"/>
              <w:jc w:val="center"/>
              <w:textAlignment w:val="center"/>
              <w:rPr>
                <w:rFonts w:hint="default" w:ascii="Times New Roman" w:hAnsi="Times New Roman" w:eastAsia="黑体" w:cs="Times New Roman"/>
                <w:b/>
                <w:bCs/>
                <w:i w:val="0"/>
                <w:iCs w:val="0"/>
                <w:color w:val="auto"/>
                <w:sz w:val="22"/>
                <w:szCs w:val="22"/>
                <w:u w:val="none"/>
              </w:rPr>
            </w:pPr>
            <w:r>
              <w:rPr>
                <w:rFonts w:hint="default" w:ascii="Times New Roman" w:hAnsi="Times New Roman" w:eastAsia="黑体" w:cs="Times New Roman"/>
                <w:b/>
                <w:bCs/>
                <w:i w:val="0"/>
                <w:iCs w:val="0"/>
                <w:snapToGrid w:val="0"/>
                <w:color w:val="auto"/>
                <w:kern w:val="0"/>
                <w:sz w:val="22"/>
                <w:szCs w:val="22"/>
                <w:u w:val="none"/>
                <w:lang w:val="en-US" w:eastAsia="zh-CN" w:bidi="ar"/>
              </w:rPr>
              <w:t xml:space="preserve">327.92 </w:t>
            </w:r>
          </w:p>
        </w:tc>
      </w:tr>
    </w:tbl>
    <w:p w14:paraId="6B075B67">
      <w:pPr>
        <w:pStyle w:val="3"/>
        <w:spacing w:line="240" w:lineRule="auto"/>
        <w:rPr>
          <w:rFonts w:hint="default" w:ascii="Times New Roman" w:hAnsi="Times New Roman" w:cs="Times New Roman"/>
          <w:b/>
          <w:color w:val="auto"/>
          <w:lang w:eastAsia="zh-CN"/>
        </w:rPr>
      </w:pPr>
    </w:p>
    <w:sectPr>
      <w:pgSz w:w="16940" w:h="12060" w:orient="landscape"/>
      <w:pgMar w:top="1701" w:right="1701" w:bottom="1701" w:left="1701" w:header="0" w:footer="680" w:gutter="0"/>
      <w:pgNumType w:fmt="numberInDash" w:chapStyle="1"/>
      <w:cols w:space="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9796F9">
    <w:pPr>
      <w:spacing w:line="480" w:lineRule="auto"/>
      <w:jc w:val="both"/>
      <w:rPr>
        <w:rFonts w:eastAsia="宋体" w:cs="宋体"/>
        <w:lang w:eastAsia="zh-CN"/>
      </w:rPr>
    </w:pPr>
    <w:r>
      <w:rPr>
        <w:lang w:eastAsia="zh-CN"/>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EAABBB">
                          <w:pPr>
                            <w:pStyle w:val="5"/>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- 18 -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56EAABBB">
                    <w:pPr>
                      <w:pStyle w:val="5"/>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- 18 -</w:t>
                    </w:r>
                    <w:r>
                      <w:rPr>
                        <w:rFonts w:hint="eastAsia" w:ascii="宋体" w:hAnsi="宋体" w:eastAsia="宋体" w:cs="宋体"/>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20B4459"/>
    <w:multiLevelType w:val="multilevel"/>
    <w:tmpl w:val="520B4459"/>
    <w:lvl w:ilvl="0" w:tentative="0">
      <w:start w:val="1"/>
      <w:numFmt w:val="chineseCountingThousand"/>
      <w:lvlText w:val="第%1章"/>
      <w:lvlJc w:val="left"/>
      <w:pPr>
        <w:ind w:left="3261" w:firstLine="0"/>
      </w:pPr>
      <w:rPr>
        <w:rFonts w:hint="eastAsia"/>
      </w:rPr>
    </w:lvl>
    <w:lvl w:ilvl="1" w:tentative="0">
      <w:start w:val="1"/>
      <w:numFmt w:val="decimal"/>
      <w:pStyle w:val="2"/>
      <w:isLgl/>
      <w:suff w:val="space"/>
      <w:lvlText w:val="%1.%2"/>
      <w:lvlJc w:val="left"/>
      <w:pPr>
        <w:ind w:left="0" w:firstLine="0"/>
      </w:pPr>
      <w:rPr>
        <w:rFonts w:hint="eastAsia"/>
      </w:rPr>
    </w:lvl>
    <w:lvl w:ilvl="2" w:tentative="0">
      <w:start w:val="1"/>
      <w:numFmt w:val="decimal"/>
      <w:isLgl/>
      <w:suff w:val="space"/>
      <w:lvlText w:val="%1.%2.%3"/>
      <w:lvlJc w:val="left"/>
      <w:pPr>
        <w:ind w:left="0" w:firstLine="0"/>
      </w:pPr>
      <w:rPr>
        <w:rFonts w:hint="eastAsia"/>
      </w:rPr>
    </w:lvl>
    <w:lvl w:ilvl="3" w:tentative="0">
      <w:start w:val="1"/>
      <w:numFmt w:val="decimal"/>
      <w:isLgl/>
      <w:suff w:val="space"/>
      <w:lvlText w:val="%1.%2.%3.%4"/>
      <w:lvlJc w:val="left"/>
      <w:pPr>
        <w:ind w:left="160" w:firstLine="0"/>
      </w:p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ljNjc0NzcwZjdiZWQyMzZiNDAxMTFkYjQ3NDgxMjIifQ=="/>
  </w:docVars>
  <w:rsids>
    <w:rsidRoot w:val="00845402"/>
    <w:rsid w:val="00042B08"/>
    <w:rsid w:val="00062294"/>
    <w:rsid w:val="00066EBC"/>
    <w:rsid w:val="00076D34"/>
    <w:rsid w:val="00084CB2"/>
    <w:rsid w:val="000A730D"/>
    <w:rsid w:val="000B5266"/>
    <w:rsid w:val="000E01A3"/>
    <w:rsid w:val="000E4291"/>
    <w:rsid w:val="00180B2D"/>
    <w:rsid w:val="001C51F3"/>
    <w:rsid w:val="001C51FB"/>
    <w:rsid w:val="00262733"/>
    <w:rsid w:val="00275F98"/>
    <w:rsid w:val="002A55AE"/>
    <w:rsid w:val="002F6004"/>
    <w:rsid w:val="002F7E1D"/>
    <w:rsid w:val="003B2092"/>
    <w:rsid w:val="003E1BE3"/>
    <w:rsid w:val="004118EA"/>
    <w:rsid w:val="005A77D5"/>
    <w:rsid w:val="005D3E10"/>
    <w:rsid w:val="005E108F"/>
    <w:rsid w:val="006225D1"/>
    <w:rsid w:val="006540CB"/>
    <w:rsid w:val="00677776"/>
    <w:rsid w:val="006B6EE9"/>
    <w:rsid w:val="006C17B4"/>
    <w:rsid w:val="006C3682"/>
    <w:rsid w:val="006F35A1"/>
    <w:rsid w:val="007F2806"/>
    <w:rsid w:val="007F31C8"/>
    <w:rsid w:val="00820C2B"/>
    <w:rsid w:val="008276D9"/>
    <w:rsid w:val="00845402"/>
    <w:rsid w:val="00885FC1"/>
    <w:rsid w:val="008E2A26"/>
    <w:rsid w:val="008E7D88"/>
    <w:rsid w:val="00986E6B"/>
    <w:rsid w:val="009965F5"/>
    <w:rsid w:val="00A27AA5"/>
    <w:rsid w:val="00A61FE9"/>
    <w:rsid w:val="00B558BB"/>
    <w:rsid w:val="00B62F5E"/>
    <w:rsid w:val="00B6411B"/>
    <w:rsid w:val="00B72AE3"/>
    <w:rsid w:val="00BB617A"/>
    <w:rsid w:val="00BC72B9"/>
    <w:rsid w:val="00C0481C"/>
    <w:rsid w:val="00C2730A"/>
    <w:rsid w:val="00D05F79"/>
    <w:rsid w:val="00D30165"/>
    <w:rsid w:val="00D36CAB"/>
    <w:rsid w:val="00DB0133"/>
    <w:rsid w:val="00DE4CED"/>
    <w:rsid w:val="00E32FBA"/>
    <w:rsid w:val="00E7300A"/>
    <w:rsid w:val="00E76CCE"/>
    <w:rsid w:val="00EE55DB"/>
    <w:rsid w:val="00F23360"/>
    <w:rsid w:val="00F24B3B"/>
    <w:rsid w:val="00F578EA"/>
    <w:rsid w:val="00F744A4"/>
    <w:rsid w:val="00FB39F4"/>
    <w:rsid w:val="00FC649E"/>
    <w:rsid w:val="00FD15B3"/>
    <w:rsid w:val="010871D6"/>
    <w:rsid w:val="01863ADA"/>
    <w:rsid w:val="019127B6"/>
    <w:rsid w:val="01DE1D14"/>
    <w:rsid w:val="01F719D2"/>
    <w:rsid w:val="02172E8D"/>
    <w:rsid w:val="02174E90"/>
    <w:rsid w:val="02203B3A"/>
    <w:rsid w:val="023E0FE9"/>
    <w:rsid w:val="024E4B4B"/>
    <w:rsid w:val="02511F45"/>
    <w:rsid w:val="026305F6"/>
    <w:rsid w:val="029307AF"/>
    <w:rsid w:val="02A62291"/>
    <w:rsid w:val="03060F81"/>
    <w:rsid w:val="03353615"/>
    <w:rsid w:val="035B12CD"/>
    <w:rsid w:val="0365318D"/>
    <w:rsid w:val="0372081B"/>
    <w:rsid w:val="03B26B04"/>
    <w:rsid w:val="040A2DB4"/>
    <w:rsid w:val="04114082"/>
    <w:rsid w:val="042711AF"/>
    <w:rsid w:val="04510922"/>
    <w:rsid w:val="045F6B9B"/>
    <w:rsid w:val="046B3792"/>
    <w:rsid w:val="0490496C"/>
    <w:rsid w:val="04AC19EE"/>
    <w:rsid w:val="04AD7ABA"/>
    <w:rsid w:val="04B70785"/>
    <w:rsid w:val="04B82DD7"/>
    <w:rsid w:val="04BB010F"/>
    <w:rsid w:val="04C64E6C"/>
    <w:rsid w:val="04F25F86"/>
    <w:rsid w:val="051B3C14"/>
    <w:rsid w:val="054D711D"/>
    <w:rsid w:val="057C552B"/>
    <w:rsid w:val="05870B57"/>
    <w:rsid w:val="058A40EC"/>
    <w:rsid w:val="05D15877"/>
    <w:rsid w:val="05D435B9"/>
    <w:rsid w:val="05F6352F"/>
    <w:rsid w:val="06167B1C"/>
    <w:rsid w:val="06224324"/>
    <w:rsid w:val="062C6F51"/>
    <w:rsid w:val="062F07EF"/>
    <w:rsid w:val="0639493A"/>
    <w:rsid w:val="06400707"/>
    <w:rsid w:val="06624EB4"/>
    <w:rsid w:val="068D2959"/>
    <w:rsid w:val="06B93618"/>
    <w:rsid w:val="06BD30DE"/>
    <w:rsid w:val="06E85CDA"/>
    <w:rsid w:val="0742629C"/>
    <w:rsid w:val="076B3AA9"/>
    <w:rsid w:val="07CE3985"/>
    <w:rsid w:val="087251E8"/>
    <w:rsid w:val="0924150D"/>
    <w:rsid w:val="09246605"/>
    <w:rsid w:val="09535A1B"/>
    <w:rsid w:val="09861626"/>
    <w:rsid w:val="09A6526C"/>
    <w:rsid w:val="09B554AF"/>
    <w:rsid w:val="09BE25B6"/>
    <w:rsid w:val="09CF6571"/>
    <w:rsid w:val="09E53A42"/>
    <w:rsid w:val="09EA6F07"/>
    <w:rsid w:val="0A173A74"/>
    <w:rsid w:val="0A283998"/>
    <w:rsid w:val="0A306C7B"/>
    <w:rsid w:val="0A622D52"/>
    <w:rsid w:val="0A7D421F"/>
    <w:rsid w:val="0AC3154C"/>
    <w:rsid w:val="0AC83568"/>
    <w:rsid w:val="0AFD6F03"/>
    <w:rsid w:val="0B350656"/>
    <w:rsid w:val="0B4A2AED"/>
    <w:rsid w:val="0B640F3B"/>
    <w:rsid w:val="0B861133"/>
    <w:rsid w:val="0B9304FC"/>
    <w:rsid w:val="0BD21233"/>
    <w:rsid w:val="0BD970A6"/>
    <w:rsid w:val="0C2801BA"/>
    <w:rsid w:val="0C2A7A8F"/>
    <w:rsid w:val="0C3274BD"/>
    <w:rsid w:val="0C34314D"/>
    <w:rsid w:val="0C5C1C12"/>
    <w:rsid w:val="0C6F5686"/>
    <w:rsid w:val="0C923886"/>
    <w:rsid w:val="0CB90E13"/>
    <w:rsid w:val="0CC750E8"/>
    <w:rsid w:val="0CE57E5A"/>
    <w:rsid w:val="0D0C188A"/>
    <w:rsid w:val="0D735465"/>
    <w:rsid w:val="0D75742F"/>
    <w:rsid w:val="0DA16476"/>
    <w:rsid w:val="0E266744"/>
    <w:rsid w:val="0E370B89"/>
    <w:rsid w:val="0E5D6FB7"/>
    <w:rsid w:val="0E6A60FC"/>
    <w:rsid w:val="0E730657"/>
    <w:rsid w:val="0E835B7C"/>
    <w:rsid w:val="0E835DB0"/>
    <w:rsid w:val="0E903460"/>
    <w:rsid w:val="0E912047"/>
    <w:rsid w:val="0F18578A"/>
    <w:rsid w:val="0F7B6853"/>
    <w:rsid w:val="10571FBA"/>
    <w:rsid w:val="108B0131"/>
    <w:rsid w:val="10B808E8"/>
    <w:rsid w:val="10CA6D44"/>
    <w:rsid w:val="10DD1F03"/>
    <w:rsid w:val="118D672E"/>
    <w:rsid w:val="119B31DD"/>
    <w:rsid w:val="11A226ED"/>
    <w:rsid w:val="11A2456B"/>
    <w:rsid w:val="11A92CEC"/>
    <w:rsid w:val="11B11AFB"/>
    <w:rsid w:val="12374CB3"/>
    <w:rsid w:val="124B792D"/>
    <w:rsid w:val="129B7938"/>
    <w:rsid w:val="12AA10F1"/>
    <w:rsid w:val="130B7EEE"/>
    <w:rsid w:val="130F5C30"/>
    <w:rsid w:val="13204D01"/>
    <w:rsid w:val="13710699"/>
    <w:rsid w:val="13857B69"/>
    <w:rsid w:val="13F866C4"/>
    <w:rsid w:val="1404150D"/>
    <w:rsid w:val="14740441"/>
    <w:rsid w:val="15791A87"/>
    <w:rsid w:val="15970B68"/>
    <w:rsid w:val="15AD7FB9"/>
    <w:rsid w:val="15BD1974"/>
    <w:rsid w:val="15D373E9"/>
    <w:rsid w:val="161567CD"/>
    <w:rsid w:val="161C0D90"/>
    <w:rsid w:val="163C71FE"/>
    <w:rsid w:val="164E4CC1"/>
    <w:rsid w:val="16664E01"/>
    <w:rsid w:val="167A18C1"/>
    <w:rsid w:val="16816E45"/>
    <w:rsid w:val="168E41FD"/>
    <w:rsid w:val="16A9130C"/>
    <w:rsid w:val="172A71AB"/>
    <w:rsid w:val="17321EED"/>
    <w:rsid w:val="175C6F6A"/>
    <w:rsid w:val="177D32BF"/>
    <w:rsid w:val="178F7340"/>
    <w:rsid w:val="17985E27"/>
    <w:rsid w:val="17A0779F"/>
    <w:rsid w:val="17AC3CD2"/>
    <w:rsid w:val="17C32DC4"/>
    <w:rsid w:val="18652FC2"/>
    <w:rsid w:val="18832CED"/>
    <w:rsid w:val="18842A0F"/>
    <w:rsid w:val="18CB084B"/>
    <w:rsid w:val="18E45469"/>
    <w:rsid w:val="19005E98"/>
    <w:rsid w:val="19103908"/>
    <w:rsid w:val="197B5DCD"/>
    <w:rsid w:val="19A20005"/>
    <w:rsid w:val="19AA5720"/>
    <w:rsid w:val="19B1359D"/>
    <w:rsid w:val="19BD773A"/>
    <w:rsid w:val="19BE5CBA"/>
    <w:rsid w:val="19D13C3F"/>
    <w:rsid w:val="1A246465"/>
    <w:rsid w:val="1A6227C5"/>
    <w:rsid w:val="1A74399E"/>
    <w:rsid w:val="1ABC044C"/>
    <w:rsid w:val="1B0F0EC3"/>
    <w:rsid w:val="1B23671D"/>
    <w:rsid w:val="1B4B5C73"/>
    <w:rsid w:val="1B6F54BE"/>
    <w:rsid w:val="1B793AAF"/>
    <w:rsid w:val="1BD23C9F"/>
    <w:rsid w:val="1C2E56FB"/>
    <w:rsid w:val="1C4A1A77"/>
    <w:rsid w:val="1C4D2047"/>
    <w:rsid w:val="1C4E2245"/>
    <w:rsid w:val="1C5C5DEF"/>
    <w:rsid w:val="1C6341E6"/>
    <w:rsid w:val="1C856F63"/>
    <w:rsid w:val="1C8925AF"/>
    <w:rsid w:val="1CF03B3E"/>
    <w:rsid w:val="1CFD2AED"/>
    <w:rsid w:val="1CFE11EF"/>
    <w:rsid w:val="1D33497E"/>
    <w:rsid w:val="1D5030CD"/>
    <w:rsid w:val="1D8016E4"/>
    <w:rsid w:val="1D8F0099"/>
    <w:rsid w:val="1DB001FD"/>
    <w:rsid w:val="1DC83EF3"/>
    <w:rsid w:val="1DEB1048"/>
    <w:rsid w:val="1DFB74DD"/>
    <w:rsid w:val="1E092862"/>
    <w:rsid w:val="1E5A5DD9"/>
    <w:rsid w:val="1EAD2D2F"/>
    <w:rsid w:val="1EB1175F"/>
    <w:rsid w:val="1EBB7BBC"/>
    <w:rsid w:val="1F610B8A"/>
    <w:rsid w:val="1F7E03C6"/>
    <w:rsid w:val="1FE3647B"/>
    <w:rsid w:val="1FF40688"/>
    <w:rsid w:val="1FF468DA"/>
    <w:rsid w:val="202251F5"/>
    <w:rsid w:val="20497803"/>
    <w:rsid w:val="20592BE1"/>
    <w:rsid w:val="205D1405"/>
    <w:rsid w:val="20B8569C"/>
    <w:rsid w:val="20C96A14"/>
    <w:rsid w:val="20D67D8D"/>
    <w:rsid w:val="21024A33"/>
    <w:rsid w:val="21361AD6"/>
    <w:rsid w:val="21593573"/>
    <w:rsid w:val="215F6C28"/>
    <w:rsid w:val="216B5207"/>
    <w:rsid w:val="219D77D1"/>
    <w:rsid w:val="219F5D04"/>
    <w:rsid w:val="225B2C40"/>
    <w:rsid w:val="229323DA"/>
    <w:rsid w:val="22961926"/>
    <w:rsid w:val="22CA532F"/>
    <w:rsid w:val="22D447A0"/>
    <w:rsid w:val="2318468D"/>
    <w:rsid w:val="237738F9"/>
    <w:rsid w:val="237B0DA3"/>
    <w:rsid w:val="238A46C9"/>
    <w:rsid w:val="239D20C2"/>
    <w:rsid w:val="23FA0237"/>
    <w:rsid w:val="243B4485"/>
    <w:rsid w:val="246A0F18"/>
    <w:rsid w:val="24F627AC"/>
    <w:rsid w:val="253620C3"/>
    <w:rsid w:val="26061115"/>
    <w:rsid w:val="26232B28"/>
    <w:rsid w:val="265359DC"/>
    <w:rsid w:val="26663961"/>
    <w:rsid w:val="26860F34"/>
    <w:rsid w:val="26D82EA7"/>
    <w:rsid w:val="26E01DA5"/>
    <w:rsid w:val="26E3709B"/>
    <w:rsid w:val="26F40F6D"/>
    <w:rsid w:val="26F471BF"/>
    <w:rsid w:val="26F5053C"/>
    <w:rsid w:val="27153099"/>
    <w:rsid w:val="27387C78"/>
    <w:rsid w:val="27513007"/>
    <w:rsid w:val="276B1D68"/>
    <w:rsid w:val="27882DF8"/>
    <w:rsid w:val="27DA4607"/>
    <w:rsid w:val="2813740A"/>
    <w:rsid w:val="28164F13"/>
    <w:rsid w:val="283A32F8"/>
    <w:rsid w:val="2867346D"/>
    <w:rsid w:val="287440D8"/>
    <w:rsid w:val="28B73594"/>
    <w:rsid w:val="28BD39B9"/>
    <w:rsid w:val="28C037FD"/>
    <w:rsid w:val="28DD6409"/>
    <w:rsid w:val="28DE3FC9"/>
    <w:rsid w:val="28ED2118"/>
    <w:rsid w:val="29367434"/>
    <w:rsid w:val="296C5733"/>
    <w:rsid w:val="29BD5F8E"/>
    <w:rsid w:val="2A41096D"/>
    <w:rsid w:val="2A8574DD"/>
    <w:rsid w:val="2A97092B"/>
    <w:rsid w:val="2AC82F05"/>
    <w:rsid w:val="2AD25A69"/>
    <w:rsid w:val="2B4D3342"/>
    <w:rsid w:val="2B5B780D"/>
    <w:rsid w:val="2BC37160"/>
    <w:rsid w:val="2BCF47DA"/>
    <w:rsid w:val="2BDE5160"/>
    <w:rsid w:val="2BE83C05"/>
    <w:rsid w:val="2C1A4173"/>
    <w:rsid w:val="2C58118E"/>
    <w:rsid w:val="2C66290D"/>
    <w:rsid w:val="2C9254B0"/>
    <w:rsid w:val="2C9F6DB6"/>
    <w:rsid w:val="2CCD473A"/>
    <w:rsid w:val="2D3E6EC5"/>
    <w:rsid w:val="2D6009DB"/>
    <w:rsid w:val="2DF61AD3"/>
    <w:rsid w:val="2E1701B1"/>
    <w:rsid w:val="2E546E31"/>
    <w:rsid w:val="2E9574DA"/>
    <w:rsid w:val="2E984068"/>
    <w:rsid w:val="2EF50470"/>
    <w:rsid w:val="2F2439A5"/>
    <w:rsid w:val="2F4D7810"/>
    <w:rsid w:val="2F560A17"/>
    <w:rsid w:val="2F974B8C"/>
    <w:rsid w:val="2F9959D5"/>
    <w:rsid w:val="2F9A2D0C"/>
    <w:rsid w:val="2FB92D54"/>
    <w:rsid w:val="2FBC2844"/>
    <w:rsid w:val="300F7329"/>
    <w:rsid w:val="301601A6"/>
    <w:rsid w:val="30201025"/>
    <w:rsid w:val="30301507"/>
    <w:rsid w:val="30385E0E"/>
    <w:rsid w:val="305C317B"/>
    <w:rsid w:val="3082650F"/>
    <w:rsid w:val="30BC03E6"/>
    <w:rsid w:val="30C6397A"/>
    <w:rsid w:val="310F3573"/>
    <w:rsid w:val="3147257B"/>
    <w:rsid w:val="31814DC1"/>
    <w:rsid w:val="31930E27"/>
    <w:rsid w:val="31AC6F2B"/>
    <w:rsid w:val="31C51E84"/>
    <w:rsid w:val="31D51C6E"/>
    <w:rsid w:val="31DD71CE"/>
    <w:rsid w:val="31F2403E"/>
    <w:rsid w:val="31F34438"/>
    <w:rsid w:val="324A6A98"/>
    <w:rsid w:val="32990C1B"/>
    <w:rsid w:val="32B85394"/>
    <w:rsid w:val="32BD0DAD"/>
    <w:rsid w:val="32C24615"/>
    <w:rsid w:val="32C91062"/>
    <w:rsid w:val="32F72511"/>
    <w:rsid w:val="336D27D3"/>
    <w:rsid w:val="33AD2BD0"/>
    <w:rsid w:val="33C85C5B"/>
    <w:rsid w:val="34270BD4"/>
    <w:rsid w:val="342F7654"/>
    <w:rsid w:val="346B616D"/>
    <w:rsid w:val="349124F1"/>
    <w:rsid w:val="352F4C04"/>
    <w:rsid w:val="359E3718"/>
    <w:rsid w:val="35D963CF"/>
    <w:rsid w:val="35FF4995"/>
    <w:rsid w:val="36130D8B"/>
    <w:rsid w:val="36445017"/>
    <w:rsid w:val="364A1FC1"/>
    <w:rsid w:val="365437D6"/>
    <w:rsid w:val="36664546"/>
    <w:rsid w:val="369167D9"/>
    <w:rsid w:val="369D33CF"/>
    <w:rsid w:val="36C73FA8"/>
    <w:rsid w:val="36FB5F84"/>
    <w:rsid w:val="36FF7BE6"/>
    <w:rsid w:val="3711264A"/>
    <w:rsid w:val="37425D25"/>
    <w:rsid w:val="3758439C"/>
    <w:rsid w:val="37AF5B0F"/>
    <w:rsid w:val="37B3277F"/>
    <w:rsid w:val="37D526F5"/>
    <w:rsid w:val="37E87464"/>
    <w:rsid w:val="37FA3897"/>
    <w:rsid w:val="3801173C"/>
    <w:rsid w:val="381E409C"/>
    <w:rsid w:val="38726484"/>
    <w:rsid w:val="38C5276A"/>
    <w:rsid w:val="38D155B2"/>
    <w:rsid w:val="39243B6E"/>
    <w:rsid w:val="393A02BD"/>
    <w:rsid w:val="39890059"/>
    <w:rsid w:val="398F4FFD"/>
    <w:rsid w:val="39EC40AF"/>
    <w:rsid w:val="3A1144A7"/>
    <w:rsid w:val="3A6239D7"/>
    <w:rsid w:val="3AB22116"/>
    <w:rsid w:val="3AD41AAC"/>
    <w:rsid w:val="3ADD023E"/>
    <w:rsid w:val="3B1F0857"/>
    <w:rsid w:val="3B2F374C"/>
    <w:rsid w:val="3B385475"/>
    <w:rsid w:val="3B8D04F3"/>
    <w:rsid w:val="3BA56ABF"/>
    <w:rsid w:val="3BAF3006"/>
    <w:rsid w:val="3BB3286F"/>
    <w:rsid w:val="3C061489"/>
    <w:rsid w:val="3C21415B"/>
    <w:rsid w:val="3C44609B"/>
    <w:rsid w:val="3C5FD274"/>
    <w:rsid w:val="3C7311FE"/>
    <w:rsid w:val="3C865DF7"/>
    <w:rsid w:val="3C957A74"/>
    <w:rsid w:val="3CA56B3A"/>
    <w:rsid w:val="3CF16761"/>
    <w:rsid w:val="3D163594"/>
    <w:rsid w:val="3D251A29"/>
    <w:rsid w:val="3DCC459A"/>
    <w:rsid w:val="3DD07BE6"/>
    <w:rsid w:val="3DE7202B"/>
    <w:rsid w:val="3DF50C21"/>
    <w:rsid w:val="3E300685"/>
    <w:rsid w:val="3E694129"/>
    <w:rsid w:val="3E7F160D"/>
    <w:rsid w:val="3E9A6446"/>
    <w:rsid w:val="3E9C0A5D"/>
    <w:rsid w:val="3ECD2378"/>
    <w:rsid w:val="3F2301EA"/>
    <w:rsid w:val="3F4B21EC"/>
    <w:rsid w:val="3F970061"/>
    <w:rsid w:val="3FC91372"/>
    <w:rsid w:val="3FE14C3F"/>
    <w:rsid w:val="3FE80CB6"/>
    <w:rsid w:val="404E4A20"/>
    <w:rsid w:val="409C0254"/>
    <w:rsid w:val="409F09A1"/>
    <w:rsid w:val="40E65973"/>
    <w:rsid w:val="415E19AD"/>
    <w:rsid w:val="41AE46E3"/>
    <w:rsid w:val="41C82CE2"/>
    <w:rsid w:val="41CA3DEF"/>
    <w:rsid w:val="41CE18F9"/>
    <w:rsid w:val="41D0226D"/>
    <w:rsid w:val="41EE4ADF"/>
    <w:rsid w:val="41F71164"/>
    <w:rsid w:val="426E0DAA"/>
    <w:rsid w:val="427D5E63"/>
    <w:rsid w:val="42943044"/>
    <w:rsid w:val="429C0DE9"/>
    <w:rsid w:val="42D75F26"/>
    <w:rsid w:val="42DF0F29"/>
    <w:rsid w:val="42DF6A90"/>
    <w:rsid w:val="434A02FE"/>
    <w:rsid w:val="439711A6"/>
    <w:rsid w:val="43B35FE0"/>
    <w:rsid w:val="43BC29BB"/>
    <w:rsid w:val="43CB2932"/>
    <w:rsid w:val="43CF0940"/>
    <w:rsid w:val="43D441A9"/>
    <w:rsid w:val="44362E3D"/>
    <w:rsid w:val="447C67B5"/>
    <w:rsid w:val="449479F1"/>
    <w:rsid w:val="44983428"/>
    <w:rsid w:val="45112FEA"/>
    <w:rsid w:val="45294D5C"/>
    <w:rsid w:val="45304F82"/>
    <w:rsid w:val="45570BED"/>
    <w:rsid w:val="4588349D"/>
    <w:rsid w:val="459B1480"/>
    <w:rsid w:val="459F4AEC"/>
    <w:rsid w:val="46064558"/>
    <w:rsid w:val="46127861"/>
    <w:rsid w:val="461B417E"/>
    <w:rsid w:val="463817AE"/>
    <w:rsid w:val="46492914"/>
    <w:rsid w:val="464B19D8"/>
    <w:rsid w:val="465864BA"/>
    <w:rsid w:val="466E26B2"/>
    <w:rsid w:val="466F66F2"/>
    <w:rsid w:val="46B02CAB"/>
    <w:rsid w:val="46DB614F"/>
    <w:rsid w:val="46EB6481"/>
    <w:rsid w:val="471D757E"/>
    <w:rsid w:val="47545F56"/>
    <w:rsid w:val="479308E9"/>
    <w:rsid w:val="47A34421"/>
    <w:rsid w:val="47C00098"/>
    <w:rsid w:val="482635C8"/>
    <w:rsid w:val="484C64E3"/>
    <w:rsid w:val="48616B09"/>
    <w:rsid w:val="48931F3C"/>
    <w:rsid w:val="48964F48"/>
    <w:rsid w:val="489859BC"/>
    <w:rsid w:val="48A26623"/>
    <w:rsid w:val="48C20A74"/>
    <w:rsid w:val="48C742DC"/>
    <w:rsid w:val="48DA3AEE"/>
    <w:rsid w:val="49042E3A"/>
    <w:rsid w:val="49107A31"/>
    <w:rsid w:val="49331BA1"/>
    <w:rsid w:val="49415E3C"/>
    <w:rsid w:val="494D2C73"/>
    <w:rsid w:val="49634005"/>
    <w:rsid w:val="49AE0BAE"/>
    <w:rsid w:val="49C4197B"/>
    <w:rsid w:val="49DA6779"/>
    <w:rsid w:val="49F2059F"/>
    <w:rsid w:val="4A343701"/>
    <w:rsid w:val="4A347F6C"/>
    <w:rsid w:val="4A3A3DDE"/>
    <w:rsid w:val="4A693C40"/>
    <w:rsid w:val="4A8F1A90"/>
    <w:rsid w:val="4A985F30"/>
    <w:rsid w:val="4AC04E8A"/>
    <w:rsid w:val="4B1650A7"/>
    <w:rsid w:val="4B2E13E3"/>
    <w:rsid w:val="4B5C51AF"/>
    <w:rsid w:val="4B7A40FA"/>
    <w:rsid w:val="4B9F2C72"/>
    <w:rsid w:val="4BBF1920"/>
    <w:rsid w:val="4C3D6D8F"/>
    <w:rsid w:val="4C653BF0"/>
    <w:rsid w:val="4CA24E44"/>
    <w:rsid w:val="4CF907DC"/>
    <w:rsid w:val="4D26727B"/>
    <w:rsid w:val="4D2674F1"/>
    <w:rsid w:val="4DAD7844"/>
    <w:rsid w:val="4DBD7A5B"/>
    <w:rsid w:val="4DC572DA"/>
    <w:rsid w:val="4DC80AE8"/>
    <w:rsid w:val="4DCB56E6"/>
    <w:rsid w:val="4DD57AC2"/>
    <w:rsid w:val="4DEB45C9"/>
    <w:rsid w:val="4E2F0959"/>
    <w:rsid w:val="4F22401A"/>
    <w:rsid w:val="4F68340D"/>
    <w:rsid w:val="4FCB294A"/>
    <w:rsid w:val="4FEE214E"/>
    <w:rsid w:val="504A1A7A"/>
    <w:rsid w:val="506E3217"/>
    <w:rsid w:val="50746663"/>
    <w:rsid w:val="50B87CEA"/>
    <w:rsid w:val="50F65125"/>
    <w:rsid w:val="5139098A"/>
    <w:rsid w:val="513D4ABB"/>
    <w:rsid w:val="51477D68"/>
    <w:rsid w:val="515F1555"/>
    <w:rsid w:val="516E79EA"/>
    <w:rsid w:val="516F2459"/>
    <w:rsid w:val="51960CEF"/>
    <w:rsid w:val="519A433C"/>
    <w:rsid w:val="51ED4DB3"/>
    <w:rsid w:val="51F7568E"/>
    <w:rsid w:val="523D2C8A"/>
    <w:rsid w:val="523E74A4"/>
    <w:rsid w:val="526F5A52"/>
    <w:rsid w:val="52E30A9B"/>
    <w:rsid w:val="53234201"/>
    <w:rsid w:val="532A5B93"/>
    <w:rsid w:val="53537E30"/>
    <w:rsid w:val="538055C5"/>
    <w:rsid w:val="53897FB5"/>
    <w:rsid w:val="538E7786"/>
    <w:rsid w:val="53A92F5C"/>
    <w:rsid w:val="53B373CC"/>
    <w:rsid w:val="53B530C4"/>
    <w:rsid w:val="53BF62DB"/>
    <w:rsid w:val="53C75190"/>
    <w:rsid w:val="53D61877"/>
    <w:rsid w:val="53DB6E8D"/>
    <w:rsid w:val="544E58B1"/>
    <w:rsid w:val="545F186C"/>
    <w:rsid w:val="54883089"/>
    <w:rsid w:val="5519349A"/>
    <w:rsid w:val="551C775D"/>
    <w:rsid w:val="554A7E27"/>
    <w:rsid w:val="557773FB"/>
    <w:rsid w:val="55825812"/>
    <w:rsid w:val="55E02539"/>
    <w:rsid w:val="5616172B"/>
    <w:rsid w:val="562841CF"/>
    <w:rsid w:val="564E6EB8"/>
    <w:rsid w:val="567C6706"/>
    <w:rsid w:val="567E247E"/>
    <w:rsid w:val="568B343B"/>
    <w:rsid w:val="56903F5F"/>
    <w:rsid w:val="56CD6F61"/>
    <w:rsid w:val="56FB3ACE"/>
    <w:rsid w:val="57087F99"/>
    <w:rsid w:val="571050A0"/>
    <w:rsid w:val="57362D58"/>
    <w:rsid w:val="57380315"/>
    <w:rsid w:val="5744628F"/>
    <w:rsid w:val="57F715E7"/>
    <w:rsid w:val="580956C4"/>
    <w:rsid w:val="582B3939"/>
    <w:rsid w:val="58727DC0"/>
    <w:rsid w:val="58863D47"/>
    <w:rsid w:val="58A62685"/>
    <w:rsid w:val="58A91308"/>
    <w:rsid w:val="58B54151"/>
    <w:rsid w:val="59005690"/>
    <w:rsid w:val="590F6423"/>
    <w:rsid w:val="59255664"/>
    <w:rsid w:val="595079D6"/>
    <w:rsid w:val="598A2EE8"/>
    <w:rsid w:val="59BA4FDC"/>
    <w:rsid w:val="5A1A070F"/>
    <w:rsid w:val="5A62004F"/>
    <w:rsid w:val="5A6373D1"/>
    <w:rsid w:val="5A6A0B89"/>
    <w:rsid w:val="5AAC729D"/>
    <w:rsid w:val="5B0867BA"/>
    <w:rsid w:val="5B721E85"/>
    <w:rsid w:val="5B9B5880"/>
    <w:rsid w:val="5BA30291"/>
    <w:rsid w:val="5BD32AA5"/>
    <w:rsid w:val="5BD44BA3"/>
    <w:rsid w:val="5BE1115A"/>
    <w:rsid w:val="5C07081F"/>
    <w:rsid w:val="5C2C0286"/>
    <w:rsid w:val="5C4B4BCC"/>
    <w:rsid w:val="5CA97B29"/>
    <w:rsid w:val="5CD1707F"/>
    <w:rsid w:val="5CD40B29"/>
    <w:rsid w:val="5CDA034F"/>
    <w:rsid w:val="5D066D29"/>
    <w:rsid w:val="5D186A5C"/>
    <w:rsid w:val="5D3758BD"/>
    <w:rsid w:val="5D55474F"/>
    <w:rsid w:val="5D585B11"/>
    <w:rsid w:val="5D6A5C2D"/>
    <w:rsid w:val="5DAB0B19"/>
    <w:rsid w:val="5DC72845"/>
    <w:rsid w:val="5DC90AF9"/>
    <w:rsid w:val="5E0B2E79"/>
    <w:rsid w:val="5E4D401A"/>
    <w:rsid w:val="5E884785"/>
    <w:rsid w:val="5ED54D16"/>
    <w:rsid w:val="5EDA3662"/>
    <w:rsid w:val="605C4EB2"/>
    <w:rsid w:val="606D70BF"/>
    <w:rsid w:val="608E59B3"/>
    <w:rsid w:val="608E7761"/>
    <w:rsid w:val="60956D21"/>
    <w:rsid w:val="60A52761"/>
    <w:rsid w:val="60CF38D6"/>
    <w:rsid w:val="60DE436F"/>
    <w:rsid w:val="61077514"/>
    <w:rsid w:val="618E553F"/>
    <w:rsid w:val="61A24FB0"/>
    <w:rsid w:val="61B054B5"/>
    <w:rsid w:val="61BA34D8"/>
    <w:rsid w:val="61C7535B"/>
    <w:rsid w:val="61F25ACE"/>
    <w:rsid w:val="625910E3"/>
    <w:rsid w:val="62A96AD4"/>
    <w:rsid w:val="62C92CD3"/>
    <w:rsid w:val="63660DE2"/>
    <w:rsid w:val="637644DD"/>
    <w:rsid w:val="63DA0F0F"/>
    <w:rsid w:val="63DB5BA2"/>
    <w:rsid w:val="64032214"/>
    <w:rsid w:val="641B0FF6"/>
    <w:rsid w:val="642C1952"/>
    <w:rsid w:val="64AA6B34"/>
    <w:rsid w:val="64EE1A97"/>
    <w:rsid w:val="64EE4C72"/>
    <w:rsid w:val="651C3BF4"/>
    <w:rsid w:val="652135B9"/>
    <w:rsid w:val="653140AA"/>
    <w:rsid w:val="653E07D2"/>
    <w:rsid w:val="658B0713"/>
    <w:rsid w:val="65913E8A"/>
    <w:rsid w:val="65D47DC7"/>
    <w:rsid w:val="65D9163D"/>
    <w:rsid w:val="65F362B8"/>
    <w:rsid w:val="66084870"/>
    <w:rsid w:val="661E2517"/>
    <w:rsid w:val="66614167"/>
    <w:rsid w:val="66680A54"/>
    <w:rsid w:val="666A3E0D"/>
    <w:rsid w:val="66BF1BA7"/>
    <w:rsid w:val="66C8504F"/>
    <w:rsid w:val="66E815AD"/>
    <w:rsid w:val="66EA33A8"/>
    <w:rsid w:val="67112979"/>
    <w:rsid w:val="67672918"/>
    <w:rsid w:val="678A1E86"/>
    <w:rsid w:val="67F73E3E"/>
    <w:rsid w:val="68081352"/>
    <w:rsid w:val="68152516"/>
    <w:rsid w:val="682E6926"/>
    <w:rsid w:val="685017A0"/>
    <w:rsid w:val="686037BB"/>
    <w:rsid w:val="686D2352"/>
    <w:rsid w:val="68866F70"/>
    <w:rsid w:val="68BE2BAE"/>
    <w:rsid w:val="68D91796"/>
    <w:rsid w:val="68EC14C9"/>
    <w:rsid w:val="694A53DF"/>
    <w:rsid w:val="698D7C44"/>
    <w:rsid w:val="69926A84"/>
    <w:rsid w:val="69D501AF"/>
    <w:rsid w:val="69F46B53"/>
    <w:rsid w:val="6A325601"/>
    <w:rsid w:val="6A3573F4"/>
    <w:rsid w:val="6A705FAC"/>
    <w:rsid w:val="6A906F5C"/>
    <w:rsid w:val="6AC02C0D"/>
    <w:rsid w:val="6AE54422"/>
    <w:rsid w:val="6B014762"/>
    <w:rsid w:val="6B234F4A"/>
    <w:rsid w:val="6B292BD2"/>
    <w:rsid w:val="6B767770"/>
    <w:rsid w:val="6BC93D43"/>
    <w:rsid w:val="6BCA3618"/>
    <w:rsid w:val="6C107064"/>
    <w:rsid w:val="6C3E27AC"/>
    <w:rsid w:val="6C736239"/>
    <w:rsid w:val="6C8570CF"/>
    <w:rsid w:val="6CBC1C91"/>
    <w:rsid w:val="6CDB1656"/>
    <w:rsid w:val="6D250E1A"/>
    <w:rsid w:val="6D82099A"/>
    <w:rsid w:val="6DB37E3E"/>
    <w:rsid w:val="6DB85598"/>
    <w:rsid w:val="6E10700A"/>
    <w:rsid w:val="6E353AD5"/>
    <w:rsid w:val="6E5B0E2F"/>
    <w:rsid w:val="6E70494A"/>
    <w:rsid w:val="6EBB1D37"/>
    <w:rsid w:val="6ED0363B"/>
    <w:rsid w:val="6EF31177"/>
    <w:rsid w:val="6F0F1F30"/>
    <w:rsid w:val="6F141779"/>
    <w:rsid w:val="6F143527"/>
    <w:rsid w:val="6F411E43"/>
    <w:rsid w:val="6F465952"/>
    <w:rsid w:val="6F537A32"/>
    <w:rsid w:val="6F9D4AB4"/>
    <w:rsid w:val="6FC772D4"/>
    <w:rsid w:val="6FD75529"/>
    <w:rsid w:val="70003AAC"/>
    <w:rsid w:val="7007308C"/>
    <w:rsid w:val="703C5B33"/>
    <w:rsid w:val="70B20D29"/>
    <w:rsid w:val="70C943F9"/>
    <w:rsid w:val="70D770AA"/>
    <w:rsid w:val="7119270D"/>
    <w:rsid w:val="712B55F1"/>
    <w:rsid w:val="71B1275B"/>
    <w:rsid w:val="71B66B18"/>
    <w:rsid w:val="71D44202"/>
    <w:rsid w:val="720E0702"/>
    <w:rsid w:val="721B4BCD"/>
    <w:rsid w:val="723143F0"/>
    <w:rsid w:val="724C763F"/>
    <w:rsid w:val="72820F0A"/>
    <w:rsid w:val="72832431"/>
    <w:rsid w:val="72A6798A"/>
    <w:rsid w:val="72AC6FE7"/>
    <w:rsid w:val="72E15E16"/>
    <w:rsid w:val="72E81ADC"/>
    <w:rsid w:val="733C2FD9"/>
    <w:rsid w:val="73A73AFE"/>
    <w:rsid w:val="73D62060"/>
    <w:rsid w:val="73F3714B"/>
    <w:rsid w:val="740F250F"/>
    <w:rsid w:val="74252D02"/>
    <w:rsid w:val="74C42DC4"/>
    <w:rsid w:val="74E90B0A"/>
    <w:rsid w:val="74F02341"/>
    <w:rsid w:val="7504310B"/>
    <w:rsid w:val="750B7C0C"/>
    <w:rsid w:val="751F38D5"/>
    <w:rsid w:val="757045A2"/>
    <w:rsid w:val="75836AE4"/>
    <w:rsid w:val="75CF1907"/>
    <w:rsid w:val="75E8126A"/>
    <w:rsid w:val="76110499"/>
    <w:rsid w:val="768C18D9"/>
    <w:rsid w:val="76CC537D"/>
    <w:rsid w:val="778E5E41"/>
    <w:rsid w:val="77974CF6"/>
    <w:rsid w:val="77D75B50"/>
    <w:rsid w:val="77F57A80"/>
    <w:rsid w:val="7802352D"/>
    <w:rsid w:val="782B18E2"/>
    <w:rsid w:val="782F4F2E"/>
    <w:rsid w:val="78450BF6"/>
    <w:rsid w:val="786325EF"/>
    <w:rsid w:val="78B15FF8"/>
    <w:rsid w:val="78B35B5F"/>
    <w:rsid w:val="78CF62A0"/>
    <w:rsid w:val="79116D2A"/>
    <w:rsid w:val="79142AAF"/>
    <w:rsid w:val="793A002E"/>
    <w:rsid w:val="79440EAD"/>
    <w:rsid w:val="796E3EA9"/>
    <w:rsid w:val="79C45B4A"/>
    <w:rsid w:val="79D23007"/>
    <w:rsid w:val="79DF2984"/>
    <w:rsid w:val="79EE2BC7"/>
    <w:rsid w:val="7A2FD6E7"/>
    <w:rsid w:val="7A415F8E"/>
    <w:rsid w:val="7A4A24F3"/>
    <w:rsid w:val="7A990D85"/>
    <w:rsid w:val="7AAD69A9"/>
    <w:rsid w:val="7ACB4CB6"/>
    <w:rsid w:val="7AF05002"/>
    <w:rsid w:val="7AF570C9"/>
    <w:rsid w:val="7AFB450F"/>
    <w:rsid w:val="7B322E41"/>
    <w:rsid w:val="7B676FF8"/>
    <w:rsid w:val="7B7B492E"/>
    <w:rsid w:val="7C0B664A"/>
    <w:rsid w:val="7C56738F"/>
    <w:rsid w:val="7C7C43AF"/>
    <w:rsid w:val="7C955DC6"/>
    <w:rsid w:val="7CAA6089"/>
    <w:rsid w:val="7CEC7892"/>
    <w:rsid w:val="7CED360A"/>
    <w:rsid w:val="7D0D7808"/>
    <w:rsid w:val="7D43322A"/>
    <w:rsid w:val="7D5A077E"/>
    <w:rsid w:val="7D6904ED"/>
    <w:rsid w:val="7D7160BD"/>
    <w:rsid w:val="7D7C2F0A"/>
    <w:rsid w:val="7DDF73F6"/>
    <w:rsid w:val="7EA131CA"/>
    <w:rsid w:val="7EA510E9"/>
    <w:rsid w:val="7EC40FAE"/>
    <w:rsid w:val="7EF2768E"/>
    <w:rsid w:val="7EFE041F"/>
    <w:rsid w:val="7F0013D2"/>
    <w:rsid w:val="7F475253"/>
    <w:rsid w:val="7F594F87"/>
    <w:rsid w:val="7F7E30AB"/>
    <w:rsid w:val="7F804BBF"/>
    <w:rsid w:val="7FA93818"/>
    <w:rsid w:val="7FCF0844"/>
    <w:rsid w:val="FFFF2C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4">
    <w:name w:val="heading 1"/>
    <w:basedOn w:val="1"/>
    <w:next w:val="1"/>
    <w:qFormat/>
    <w:uiPriority w:val="0"/>
    <w:pPr>
      <w:keepNext/>
      <w:keepLines/>
      <w:spacing w:line="360" w:lineRule="auto"/>
      <w:outlineLvl w:val="0"/>
    </w:pPr>
    <w:rPr>
      <w:rFonts w:eastAsia="黑体"/>
      <w:b/>
      <w:kern w:val="44"/>
      <w:sz w:val="32"/>
    </w:rPr>
  </w:style>
  <w:style w:type="paragraph" w:styleId="2">
    <w:name w:val="heading 2"/>
    <w:basedOn w:val="3"/>
    <w:next w:val="3"/>
    <w:qFormat/>
    <w:uiPriority w:val="0"/>
    <w:pPr>
      <w:keepNext/>
      <w:keepLines/>
      <w:numPr>
        <w:ilvl w:val="1"/>
        <w:numId w:val="1"/>
      </w:numPr>
      <w:autoSpaceDE/>
      <w:autoSpaceDN/>
      <w:ind w:firstLine="883" w:firstLineChars="200"/>
      <w:outlineLvl w:val="1"/>
    </w:pPr>
    <w:rPr>
      <w:rFonts w:ascii="Arial" w:hAnsi="Arial" w:eastAsia="楷体"/>
      <w:b/>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w:basedOn w:val="1"/>
    <w:semiHidden/>
    <w:qFormat/>
    <w:uiPriority w:val="0"/>
    <w:pPr>
      <w:spacing w:line="360" w:lineRule="auto"/>
    </w:pPr>
    <w:rPr>
      <w:rFonts w:ascii="仿宋" w:hAnsi="仿宋" w:eastAsia="仿宋" w:cs="仿宋"/>
      <w:sz w:val="32"/>
      <w:szCs w:val="32"/>
    </w:rPr>
  </w:style>
  <w:style w:type="paragraph" w:styleId="5">
    <w:name w:val="footer"/>
    <w:basedOn w:val="1"/>
    <w:qFormat/>
    <w:uiPriority w:val="0"/>
    <w:pPr>
      <w:tabs>
        <w:tab w:val="center" w:pos="4153"/>
        <w:tab w:val="right" w:pos="8306"/>
      </w:tabs>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paragraph" w:customStyle="1" w:styleId="9">
    <w:name w:val="表格"/>
    <w:basedOn w:val="1"/>
    <w:next w:val="1"/>
    <w:qFormat/>
    <w:uiPriority w:val="0"/>
    <w:pPr>
      <w:spacing w:line="240" w:lineRule="exact"/>
      <w:jc w:val="center"/>
    </w:pPr>
    <w:rPr>
      <w:rFonts w:ascii="Times New Roman" w:hAnsi="Times New Roman" w:eastAsia="宋体" w:cs="宋体"/>
      <w:bCs/>
      <w:sz w:val="18"/>
      <w:szCs w:val="15"/>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28</Pages>
  <Words>12178</Words>
  <Characters>14125</Characters>
  <Lines>87</Lines>
  <Paragraphs>24</Paragraphs>
  <TotalTime>2</TotalTime>
  <ScaleCrop>false</ScaleCrop>
  <LinksUpToDate>false</LinksUpToDate>
  <CharactersWithSpaces>14770</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2025-05-08T01:30:00Z</dcterms:created>
  <dc:creator>36098</dc:creator>
  <cp:lastModifiedBy>邻家的小聪</cp:lastModifiedBy>
  <cp:lastPrinted>2025-03-26T18:18:00Z</cp:lastPrinted>
  <dcterms:modified xsi:type="dcterms:W3CDTF">2025-09-25T02:57:38Z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KSOTemplateDocerSaveRecord">
    <vt:lpwstr>eyJoZGlkIjoiNTAxZjI1YzhjOTU0YmQyZDdiOWUyMjYzYWMyZGIxYmIiLCJ1c2VySWQiOiIyNzQ3NDI2NDEifQ==</vt:lpwstr>
  </property>
  <property fmtid="{D5CDD505-2E9C-101B-9397-08002B2CF9AE}" pid="4" name="ICV">
    <vt:lpwstr>A89EE1E2009E4B01BE7D21F750DB6677_13</vt:lpwstr>
  </property>
</Properties>
</file>