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BE39C">
      <w:pPr>
        <w:pStyle w:val="8"/>
        <w:keepNext/>
        <w:keepLines w:val="0"/>
        <w:pageBreakBefore w:val="0"/>
        <w:widowControl w:val="0"/>
        <w:kinsoku/>
        <w:wordWrap/>
        <w:overflowPunct/>
        <w:topLinePunct w:val="0"/>
        <w:autoSpaceDE/>
        <w:autoSpaceDN/>
        <w:bidi w:val="0"/>
        <w:adjustRightInd w:val="0"/>
        <w:snapToGrid w:val="0"/>
        <w:spacing w:line="600" w:lineRule="exact"/>
        <w:ind w:firstLine="0"/>
        <w:jc w:val="center"/>
        <w:textAlignment w:val="auto"/>
        <w:outlineLvl w:val="0"/>
        <w:rPr>
          <w:rFonts w:hint="default" w:ascii="Times New Roman" w:hAnsi="Times New Roman" w:eastAsia="方正小标宋_GBK" w:cs="Times New Roman"/>
          <w:b w:val="0"/>
          <w:bCs w:val="0"/>
          <w:color w:val="auto"/>
          <w:sz w:val="44"/>
          <w:szCs w:val="44"/>
          <w:highlight w:val="none"/>
          <w:u w:val="none"/>
          <w:lang w:eastAsia="zh-CN"/>
        </w:rPr>
      </w:pPr>
      <w:r>
        <w:rPr>
          <w:rFonts w:hint="default" w:ascii="Times New Roman" w:hAnsi="Times New Roman" w:eastAsia="方正小标宋_GBK" w:cs="Times New Roman"/>
          <w:b w:val="0"/>
          <w:bCs w:val="0"/>
          <w:color w:val="auto"/>
          <w:sz w:val="44"/>
          <w:szCs w:val="44"/>
          <w:highlight w:val="none"/>
          <w:u w:val="none"/>
          <w:lang w:val="en-US" w:eastAsia="zh-CN"/>
        </w:rPr>
        <w:t>宁夏回族</w:t>
      </w:r>
      <w:r>
        <w:rPr>
          <w:rFonts w:hint="default" w:ascii="Times New Roman" w:hAnsi="Times New Roman" w:eastAsia="方正小标宋_GBK" w:cs="Times New Roman"/>
          <w:b w:val="0"/>
          <w:bCs w:val="0"/>
          <w:color w:val="auto"/>
          <w:sz w:val="44"/>
          <w:szCs w:val="44"/>
          <w:highlight w:val="none"/>
          <w:u w:val="none"/>
        </w:rPr>
        <w:t>自治区</w:t>
      </w:r>
      <w:r>
        <w:rPr>
          <w:rFonts w:hint="default" w:ascii="Times New Roman" w:hAnsi="Times New Roman" w:eastAsia="方正小标宋_GBK" w:cs="Times New Roman"/>
          <w:b w:val="0"/>
          <w:bCs w:val="0"/>
          <w:color w:val="auto"/>
          <w:sz w:val="44"/>
          <w:szCs w:val="44"/>
          <w:highlight w:val="none"/>
          <w:u w:val="none"/>
          <w:lang w:val="en-US" w:eastAsia="zh-CN"/>
        </w:rPr>
        <w:t>村庄</w:t>
      </w:r>
      <w:r>
        <w:rPr>
          <w:rFonts w:hint="default" w:ascii="Times New Roman" w:hAnsi="Times New Roman" w:eastAsia="方正小标宋_GBK" w:cs="Times New Roman"/>
          <w:b w:val="0"/>
          <w:bCs w:val="0"/>
          <w:color w:val="auto"/>
          <w:sz w:val="44"/>
          <w:szCs w:val="44"/>
          <w:highlight w:val="none"/>
          <w:u w:val="none"/>
        </w:rPr>
        <w:t>分类认定标准</w:t>
      </w:r>
      <w:r>
        <w:rPr>
          <w:rFonts w:hint="default" w:ascii="Times New Roman" w:hAnsi="Times New Roman" w:eastAsia="方正小标宋_GBK" w:cs="Times New Roman"/>
          <w:b w:val="0"/>
          <w:bCs w:val="0"/>
          <w:color w:val="auto"/>
          <w:sz w:val="44"/>
          <w:szCs w:val="44"/>
          <w:highlight w:val="none"/>
          <w:u w:val="none"/>
          <w:lang w:eastAsia="zh-CN"/>
        </w:rPr>
        <w:t>（</w:t>
      </w:r>
      <w:r>
        <w:rPr>
          <w:rFonts w:hint="default" w:ascii="Times New Roman" w:hAnsi="Times New Roman" w:eastAsia="方正小标宋_GBK" w:cs="Times New Roman"/>
          <w:b w:val="0"/>
          <w:bCs w:val="0"/>
          <w:color w:val="auto"/>
          <w:sz w:val="44"/>
          <w:szCs w:val="44"/>
          <w:highlight w:val="none"/>
          <w:u w:val="none"/>
          <w:lang w:val="en-US" w:eastAsia="zh-CN"/>
        </w:rPr>
        <w:t>试行</w:t>
      </w:r>
      <w:r>
        <w:rPr>
          <w:rFonts w:hint="default" w:ascii="Times New Roman" w:hAnsi="Times New Roman" w:eastAsia="方正小标宋_GBK" w:cs="Times New Roman"/>
          <w:b w:val="0"/>
          <w:bCs w:val="0"/>
          <w:color w:val="auto"/>
          <w:sz w:val="44"/>
          <w:szCs w:val="44"/>
          <w:highlight w:val="none"/>
          <w:u w:val="none"/>
          <w:lang w:eastAsia="zh-CN"/>
        </w:rPr>
        <w:t>）</w:t>
      </w:r>
    </w:p>
    <w:p w14:paraId="070AA601">
      <w:pPr>
        <w:pStyle w:val="8"/>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w:t>
      </w:r>
      <w:r>
        <w:rPr>
          <w:rFonts w:hint="default" w:ascii="Times New Roman" w:hAnsi="Times New Roman" w:eastAsia="楷体_GB2312" w:cs="Times New Roman"/>
          <w:b w:val="0"/>
          <w:bCs w:val="0"/>
          <w:color w:val="auto"/>
          <w:sz w:val="32"/>
          <w:szCs w:val="32"/>
          <w:highlight w:val="none"/>
          <w:u w:val="none"/>
          <w:lang w:val="en-US" w:eastAsia="zh-CN"/>
        </w:rPr>
        <w:t>征求意见稿</w:t>
      </w:r>
      <w:r>
        <w:rPr>
          <w:rFonts w:hint="default" w:ascii="Times New Roman" w:hAnsi="Times New Roman" w:eastAsia="方正仿宋_GBK" w:cs="Times New Roman"/>
          <w:b w:val="0"/>
          <w:bCs w:val="0"/>
          <w:color w:val="auto"/>
          <w:sz w:val="32"/>
          <w:szCs w:val="32"/>
          <w:highlight w:val="none"/>
          <w:u w:val="none"/>
          <w:lang w:val="en-US" w:eastAsia="zh-CN"/>
        </w:rPr>
        <w:t>）</w:t>
      </w:r>
    </w:p>
    <w:p w14:paraId="3A7A6B77">
      <w:pPr>
        <w:pStyle w:val="8"/>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方正仿宋_GBK" w:cs="Times New Roman"/>
          <w:b w:val="0"/>
          <w:bCs w:val="0"/>
          <w:color w:val="auto"/>
          <w:sz w:val="32"/>
          <w:szCs w:val="32"/>
          <w:highlight w:val="none"/>
          <w:u w:val="none"/>
          <w:lang w:val="en-US" w:eastAsia="zh-CN"/>
        </w:rPr>
      </w:pPr>
    </w:p>
    <w:p w14:paraId="30822E19">
      <w:pPr>
        <w:pStyle w:val="8"/>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为深入贯彻党中央、国务院关于推进全面乡村振兴、促进城乡融合发展决策部署，</w:t>
      </w:r>
      <w:r>
        <w:rPr>
          <w:rFonts w:hint="eastAsia" w:ascii="Times New Roman" w:hAnsi="Times New Roman" w:eastAsia="仿宋_GB2312" w:cs="Times New Roman"/>
          <w:b w:val="0"/>
          <w:bCs w:val="0"/>
          <w:color w:val="auto"/>
          <w:sz w:val="32"/>
          <w:szCs w:val="32"/>
          <w:highlight w:val="none"/>
          <w:u w:val="none"/>
          <w:lang w:val="en-US" w:eastAsia="zh-CN"/>
        </w:rPr>
        <w:t>认真</w:t>
      </w:r>
      <w:bookmarkStart w:id="17" w:name="_GoBack"/>
      <w:bookmarkEnd w:id="17"/>
      <w:r>
        <w:rPr>
          <w:rFonts w:hint="default" w:ascii="Times New Roman" w:hAnsi="Times New Roman" w:eastAsia="仿宋_GB2312" w:cs="Times New Roman"/>
          <w:b w:val="0"/>
          <w:bCs w:val="0"/>
          <w:color w:val="auto"/>
          <w:sz w:val="32"/>
          <w:szCs w:val="32"/>
          <w:highlight w:val="none"/>
          <w:u w:val="none"/>
          <w:lang w:val="en-US" w:eastAsia="zh-CN"/>
        </w:rPr>
        <w:t>落实自治区党委和政府关于统筹新型工业化、新型城镇化和全面乡村振兴部署</w:t>
      </w:r>
      <w:r>
        <w:rPr>
          <w:rFonts w:hint="eastAsia" w:ascii="Times New Roman" w:hAnsi="Times New Roman" w:eastAsia="仿宋_GB2312" w:cs="Times New Roman"/>
          <w:b w:val="0"/>
          <w:bCs w:val="0"/>
          <w:color w:val="auto"/>
          <w:sz w:val="32"/>
          <w:szCs w:val="32"/>
          <w:highlight w:val="none"/>
          <w:u w:val="none"/>
          <w:lang w:val="en-US" w:eastAsia="zh-CN"/>
        </w:rPr>
        <w:t>要求</w:t>
      </w:r>
      <w:r>
        <w:rPr>
          <w:rFonts w:hint="default" w:ascii="Times New Roman" w:hAnsi="Times New Roman" w:eastAsia="仿宋_GB2312" w:cs="Times New Roman"/>
          <w:b w:val="0"/>
          <w:bCs w:val="0"/>
          <w:color w:val="auto"/>
          <w:sz w:val="32"/>
          <w:szCs w:val="32"/>
          <w:highlight w:val="none"/>
          <w:u w:val="none"/>
          <w:lang w:val="en-US" w:eastAsia="zh-CN"/>
        </w:rPr>
        <w:t>，科学划分村庄类型，优化村庄发展格局，全面提升</w:t>
      </w:r>
      <w:r>
        <w:rPr>
          <w:rFonts w:hint="eastAsia" w:ascii="Times New Roman" w:hAnsi="Times New Roman" w:eastAsia="仿宋_GB2312" w:cs="Times New Roman"/>
          <w:b w:val="0"/>
          <w:bCs w:val="0"/>
          <w:color w:val="auto"/>
          <w:sz w:val="32"/>
          <w:szCs w:val="32"/>
          <w:highlight w:val="none"/>
          <w:u w:val="none"/>
          <w:lang w:val="en-US" w:eastAsia="zh-CN"/>
        </w:rPr>
        <w:t>乡村</w:t>
      </w:r>
      <w:r>
        <w:rPr>
          <w:rFonts w:hint="default" w:ascii="Times New Roman" w:hAnsi="Times New Roman" w:eastAsia="仿宋_GB2312" w:cs="Times New Roman"/>
          <w:b w:val="0"/>
          <w:bCs w:val="0"/>
          <w:color w:val="auto"/>
          <w:sz w:val="32"/>
          <w:szCs w:val="32"/>
          <w:highlight w:val="none"/>
          <w:u w:val="none"/>
          <w:lang w:val="en-US" w:eastAsia="zh-CN"/>
        </w:rPr>
        <w:t>规划、建设、治理水平</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根据相关法律法规和政策要求，结合区</w:t>
      </w:r>
      <w:r>
        <w:rPr>
          <w:rFonts w:hint="eastAsia" w:ascii="Times New Roman" w:hAnsi="Times New Roman" w:eastAsia="仿宋_GB2312" w:cs="Times New Roman"/>
          <w:b w:val="0"/>
          <w:bCs w:val="0"/>
          <w:color w:val="auto"/>
          <w:sz w:val="32"/>
          <w:szCs w:val="32"/>
          <w:highlight w:val="none"/>
          <w:u w:val="none"/>
          <w:lang w:val="en-US" w:eastAsia="zh-CN"/>
        </w:rPr>
        <w:t>情</w:t>
      </w:r>
      <w:r>
        <w:rPr>
          <w:rFonts w:hint="default" w:ascii="Times New Roman" w:hAnsi="Times New Roman" w:eastAsia="仿宋_GB2312" w:cs="Times New Roman"/>
          <w:b w:val="0"/>
          <w:bCs w:val="0"/>
          <w:color w:val="auto"/>
          <w:sz w:val="32"/>
          <w:szCs w:val="32"/>
          <w:highlight w:val="none"/>
          <w:u w:val="none"/>
          <w:lang w:val="en-US" w:eastAsia="zh-CN"/>
        </w:rPr>
        <w:t>实际，制定本标准。</w:t>
      </w:r>
    </w:p>
    <w:p w14:paraId="56E695F7">
      <w:pPr>
        <w:pStyle w:val="8"/>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0"/>
        <w:rPr>
          <w:rFonts w:hint="default" w:ascii="Times New Roman" w:hAnsi="Times New Roman" w:eastAsia="方正黑体_GBK" w:cs="Times New Roman"/>
          <w:b w:val="0"/>
          <w:bCs w:val="0"/>
          <w:color w:val="auto"/>
          <w:sz w:val="32"/>
          <w:szCs w:val="32"/>
          <w:highlight w:val="none"/>
          <w:u w:val="none"/>
        </w:rPr>
      </w:pPr>
      <w:r>
        <w:rPr>
          <w:rFonts w:hint="default" w:ascii="Times New Roman" w:hAnsi="Times New Roman" w:eastAsia="方正黑体_GBK" w:cs="Times New Roman"/>
          <w:b w:val="0"/>
          <w:bCs w:val="0"/>
          <w:color w:val="auto"/>
          <w:sz w:val="32"/>
          <w:szCs w:val="32"/>
          <w:highlight w:val="none"/>
          <w:u w:val="none"/>
        </w:rPr>
        <w:t>一、总则</w:t>
      </w:r>
    </w:p>
    <w:p w14:paraId="5E7C002F">
      <w:pPr>
        <w:pStyle w:val="8"/>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0"/>
        <w:rPr>
          <w:rFonts w:hint="default" w:ascii="Times New Roman" w:hAnsi="Times New Roman" w:eastAsia="楷体_GB2312" w:cs="Times New Roman"/>
          <w:b w:val="0"/>
          <w:bCs w:val="0"/>
          <w:color w:val="auto"/>
          <w:sz w:val="32"/>
          <w:szCs w:val="32"/>
          <w:highlight w:val="none"/>
          <w:u w:val="none"/>
        </w:rPr>
      </w:pPr>
      <w:bookmarkStart w:id="0" w:name="_Toc6668693"/>
      <w:bookmarkStart w:id="1" w:name="_Toc6668962"/>
      <w:bookmarkStart w:id="2" w:name="_Toc6668692"/>
      <w:bookmarkStart w:id="3" w:name="_Toc6668961"/>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一</w:t>
      </w:r>
      <w:r>
        <w:rPr>
          <w:rFonts w:hint="default" w:ascii="Times New Roman" w:hAnsi="Times New Roman" w:eastAsia="楷体_GB2312" w:cs="Times New Roman"/>
          <w:b w:val="0"/>
          <w:bCs w:val="0"/>
          <w:color w:val="auto"/>
          <w:sz w:val="32"/>
          <w:szCs w:val="32"/>
          <w:highlight w:val="none"/>
          <w:u w:val="none"/>
        </w:rPr>
        <w:t>）村庄类型</w:t>
      </w:r>
    </w:p>
    <w:p w14:paraId="3390A89D">
      <w:pPr>
        <w:pStyle w:val="8"/>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根据中共中央</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国务院印发《乡村全面振兴规划（2024—2027年）》</w:t>
      </w:r>
      <w:r>
        <w:rPr>
          <w:rFonts w:hint="default" w:ascii="Times New Roman" w:hAnsi="Times New Roman" w:eastAsia="仿宋_GB2312" w:cs="Times New Roman"/>
          <w:b w:val="0"/>
          <w:bCs w:val="0"/>
          <w:color w:val="auto"/>
          <w:sz w:val="32"/>
          <w:szCs w:val="32"/>
          <w:highlight w:val="none"/>
          <w:u w:val="none"/>
          <w:lang w:val="en-US" w:eastAsia="zh-CN"/>
        </w:rPr>
        <w:t>有关</w:t>
      </w:r>
      <w:r>
        <w:rPr>
          <w:rFonts w:hint="eastAsia" w:ascii="Times New Roman" w:hAnsi="Times New Roman" w:eastAsia="仿宋_GB2312" w:cs="Times New Roman"/>
          <w:b w:val="0"/>
          <w:bCs w:val="0"/>
          <w:color w:val="auto"/>
          <w:sz w:val="32"/>
          <w:szCs w:val="32"/>
          <w:highlight w:val="none"/>
          <w:u w:val="none"/>
          <w:lang w:val="en-US" w:eastAsia="zh-CN"/>
        </w:rPr>
        <w:t>部署</w:t>
      </w:r>
      <w:r>
        <w:rPr>
          <w:rFonts w:hint="default" w:ascii="Times New Roman" w:hAnsi="Times New Roman" w:eastAsia="仿宋_GB2312" w:cs="Times New Roman"/>
          <w:b w:val="0"/>
          <w:bCs w:val="0"/>
          <w:color w:val="auto"/>
          <w:sz w:val="32"/>
          <w:szCs w:val="32"/>
          <w:highlight w:val="none"/>
          <w:u w:val="none"/>
        </w:rPr>
        <w:t>，确定集聚提升、城郊融合、特色保护、搬迁撤并</w:t>
      </w:r>
      <w:r>
        <w:rPr>
          <w:rFonts w:hint="default" w:ascii="Times New Roman" w:hAnsi="Times New Roman" w:eastAsia="仿宋_GB2312" w:cs="Times New Roman"/>
          <w:b w:val="0"/>
          <w:bCs w:val="0"/>
          <w:color w:val="auto"/>
          <w:sz w:val="32"/>
          <w:szCs w:val="32"/>
          <w:highlight w:val="none"/>
          <w:u w:val="none"/>
          <w:lang w:val="en-US" w:eastAsia="zh-CN"/>
        </w:rPr>
        <w:t>四</w:t>
      </w:r>
      <w:r>
        <w:rPr>
          <w:rFonts w:hint="default" w:ascii="Times New Roman" w:hAnsi="Times New Roman" w:eastAsia="仿宋_GB2312" w:cs="Times New Roman"/>
          <w:b w:val="0"/>
          <w:bCs w:val="0"/>
          <w:color w:val="auto"/>
          <w:sz w:val="32"/>
          <w:szCs w:val="32"/>
          <w:highlight w:val="none"/>
          <w:u w:val="none"/>
        </w:rPr>
        <w:t>种村庄类型。</w:t>
      </w:r>
    </w:p>
    <w:bookmarkEnd w:id="0"/>
    <w:bookmarkEnd w:id="1"/>
    <w:p w14:paraId="6C758B55">
      <w:pPr>
        <w:pStyle w:val="8"/>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0"/>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（二）基本单元</w:t>
      </w:r>
      <w:bookmarkEnd w:id="2"/>
      <w:bookmarkEnd w:id="3"/>
    </w:p>
    <w:p w14:paraId="7D9C70F5">
      <w:pPr>
        <w:pStyle w:val="8"/>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村庄分类的基本单元为</w:t>
      </w:r>
      <w:r>
        <w:rPr>
          <w:rFonts w:hint="default" w:ascii="Times New Roman" w:hAnsi="Times New Roman" w:eastAsia="仿宋_GB2312" w:cs="Times New Roman"/>
          <w:b w:val="0"/>
          <w:bCs w:val="0"/>
          <w:color w:val="auto"/>
          <w:sz w:val="32"/>
          <w:szCs w:val="32"/>
          <w:highlight w:val="none"/>
          <w:u w:val="none"/>
          <w:lang w:val="en-US" w:eastAsia="zh-CN"/>
        </w:rPr>
        <w:t>行政村</w:t>
      </w:r>
      <w:r>
        <w:rPr>
          <w:rFonts w:hint="default" w:ascii="Times New Roman" w:hAnsi="Times New Roman" w:eastAsia="仿宋_GB2312" w:cs="Times New Roman"/>
          <w:b w:val="0"/>
          <w:bCs w:val="0"/>
          <w:color w:val="auto"/>
          <w:sz w:val="32"/>
          <w:szCs w:val="32"/>
          <w:highlight w:val="none"/>
          <w:u w:val="none"/>
        </w:rPr>
        <w:t>。</w:t>
      </w:r>
    </w:p>
    <w:p w14:paraId="5CE74448">
      <w:pPr>
        <w:pStyle w:val="8"/>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0"/>
        <w:rPr>
          <w:rFonts w:hint="default" w:ascii="Times New Roman" w:hAnsi="Times New Roman" w:eastAsia="楷体_GB2312" w:cs="Times New Roman"/>
          <w:b w:val="0"/>
          <w:bCs w:val="0"/>
          <w:color w:val="auto"/>
          <w:sz w:val="32"/>
          <w:szCs w:val="32"/>
          <w:highlight w:val="none"/>
          <w:u w:val="none"/>
          <w:lang w:val="en-US"/>
        </w:rPr>
      </w:pPr>
      <w:bookmarkStart w:id="4" w:name="_Toc6668695"/>
      <w:bookmarkStart w:id="5" w:name="_Toc6668964"/>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三</w:t>
      </w: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适用范围</w:t>
      </w:r>
    </w:p>
    <w:p w14:paraId="6B90A1FE">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1</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本标准适用于宁夏回族自治区行政管辖范围内的行政村</w:t>
      </w:r>
      <w:r>
        <w:rPr>
          <w:rFonts w:hint="eastAsia" w:ascii="Times New Roman" w:hAnsi="Times New Roman" w:eastAsia="仿宋_GB2312" w:cs="Times New Roman"/>
          <w:b w:val="0"/>
          <w:bCs w:val="0"/>
          <w:color w:val="auto"/>
          <w:sz w:val="32"/>
          <w:szCs w:val="32"/>
          <w:highlight w:val="none"/>
          <w:u w:val="none"/>
          <w:lang w:val="en-US" w:eastAsia="zh-CN"/>
        </w:rPr>
        <w:t>。</w:t>
      </w:r>
    </w:p>
    <w:p w14:paraId="3C77D144">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2</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城镇开发边界内现状部分为村庄集体土地且近期无明确征收计划或项目落地的村庄，在保障村民基本生活需求和不突破现状建设用地规模的前提下，可暂时参照本标准进行分类。</w:t>
      </w:r>
    </w:p>
    <w:p w14:paraId="4E7A3D3C">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3.自治区行政管理范围内有常住人口的国有农场、林场等</w:t>
      </w:r>
      <w:r>
        <w:rPr>
          <w:rFonts w:hint="default" w:ascii="Times New Roman" w:hAnsi="Times New Roman" w:eastAsia="仿宋_GB2312" w:cs="Times New Roman"/>
          <w:b w:val="0"/>
          <w:bCs w:val="0"/>
          <w:color w:val="auto"/>
          <w:sz w:val="32"/>
          <w:szCs w:val="32"/>
          <w:highlight w:val="none"/>
          <w:u w:val="none"/>
          <w:lang w:val="en-US" w:eastAsia="zh-CN"/>
        </w:rPr>
        <w:t>特殊行政单元</w:t>
      </w:r>
      <w:r>
        <w:rPr>
          <w:rFonts w:hint="eastAsia" w:ascii="Times New Roman" w:hAnsi="Times New Roman" w:eastAsia="仿宋_GB2312" w:cs="Times New Roman"/>
          <w:b w:val="0"/>
          <w:bCs w:val="0"/>
          <w:color w:val="auto"/>
          <w:sz w:val="32"/>
          <w:szCs w:val="32"/>
          <w:highlight w:val="none"/>
          <w:u w:val="none"/>
          <w:lang w:val="en-US" w:eastAsia="zh-CN"/>
        </w:rPr>
        <w:t>可参照本标准进行村庄分类管理。</w:t>
      </w:r>
    </w:p>
    <w:p w14:paraId="75153F2E">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4.</w:t>
      </w:r>
      <w:r>
        <w:rPr>
          <w:rFonts w:hint="default" w:ascii="Times New Roman" w:hAnsi="Times New Roman" w:eastAsia="仿宋_GB2312" w:cs="Times New Roman"/>
          <w:b w:val="0"/>
          <w:bCs w:val="0"/>
          <w:color w:val="auto"/>
          <w:sz w:val="32"/>
          <w:szCs w:val="32"/>
          <w:highlight w:val="none"/>
          <w:u w:val="none"/>
          <w:lang w:val="en-US" w:eastAsia="zh-CN"/>
        </w:rPr>
        <w:t>本标准不适用于村域全部位于城镇开发边界内且已完成土地征收的村庄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0317D16E">
      <w:pPr>
        <w:pStyle w:val="8"/>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0"/>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（四）村庄分类划定优先顺序</w:t>
      </w:r>
    </w:p>
    <w:p w14:paraId="78670F29">
      <w:pPr>
        <w:pStyle w:val="8"/>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rPr>
        <w:t>同时符合两个</w:t>
      </w:r>
      <w:r>
        <w:rPr>
          <w:rFonts w:hint="eastAsia" w:ascii="Times New Roman" w:hAnsi="Times New Roman" w:eastAsia="仿宋_GB2312" w:cs="Times New Roman"/>
          <w:b w:val="0"/>
          <w:bCs w:val="0"/>
          <w:color w:val="auto"/>
          <w:sz w:val="32"/>
          <w:szCs w:val="32"/>
          <w:highlight w:val="none"/>
          <w:u w:val="none"/>
          <w:lang w:val="en-US" w:eastAsia="zh-CN"/>
        </w:rPr>
        <w:t>或</w:t>
      </w:r>
      <w:r>
        <w:rPr>
          <w:rFonts w:hint="default" w:ascii="Times New Roman" w:hAnsi="Times New Roman" w:eastAsia="仿宋_GB2312" w:cs="Times New Roman"/>
          <w:b w:val="0"/>
          <w:bCs w:val="0"/>
          <w:color w:val="auto"/>
          <w:sz w:val="32"/>
          <w:szCs w:val="32"/>
          <w:highlight w:val="none"/>
          <w:u w:val="none"/>
        </w:rPr>
        <w:t>以上类型</w:t>
      </w:r>
      <w:r>
        <w:rPr>
          <w:rFonts w:hint="default" w:ascii="Times New Roman" w:hAnsi="Times New Roman" w:eastAsia="仿宋_GB2312" w:cs="Times New Roman"/>
          <w:b w:val="0"/>
          <w:bCs w:val="0"/>
          <w:color w:val="auto"/>
          <w:sz w:val="32"/>
          <w:szCs w:val="32"/>
          <w:highlight w:val="none"/>
          <w:u w:val="none"/>
          <w:lang w:val="en-US" w:eastAsia="zh-CN"/>
        </w:rPr>
        <w:t>标准</w:t>
      </w:r>
      <w:r>
        <w:rPr>
          <w:rFonts w:hint="default" w:ascii="Times New Roman" w:hAnsi="Times New Roman" w:eastAsia="仿宋_GB2312" w:cs="Times New Roman"/>
          <w:b w:val="0"/>
          <w:bCs w:val="0"/>
          <w:color w:val="auto"/>
          <w:sz w:val="32"/>
          <w:szCs w:val="32"/>
          <w:highlight w:val="none"/>
          <w:u w:val="none"/>
        </w:rPr>
        <w:t>的村庄，</w:t>
      </w:r>
      <w:r>
        <w:rPr>
          <w:rFonts w:hint="default" w:ascii="Times New Roman" w:hAnsi="Times New Roman" w:eastAsia="仿宋_GB2312" w:cs="Times New Roman"/>
          <w:b w:val="0"/>
          <w:bCs w:val="0"/>
          <w:color w:val="auto"/>
          <w:sz w:val="32"/>
          <w:szCs w:val="32"/>
          <w:highlight w:val="none"/>
          <w:u w:val="none"/>
          <w:lang w:val="en-US" w:eastAsia="zh-CN"/>
        </w:rPr>
        <w:t>一般应</w:t>
      </w:r>
      <w:r>
        <w:rPr>
          <w:rFonts w:hint="default" w:ascii="Times New Roman" w:hAnsi="Times New Roman" w:eastAsia="仿宋_GB2312" w:cs="Times New Roman"/>
          <w:b w:val="0"/>
          <w:bCs w:val="0"/>
          <w:color w:val="auto"/>
          <w:sz w:val="32"/>
          <w:szCs w:val="32"/>
          <w:highlight w:val="none"/>
          <w:u w:val="none"/>
        </w:rPr>
        <w:t>按照特色保护类、城郊融合类、搬迁撤并类</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集聚提升类的优先顺序确定村庄类型</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特殊情况可由所在县（市、区）根据实际情况研究确定</w:t>
      </w:r>
      <w:r>
        <w:rPr>
          <w:rFonts w:hint="default" w:ascii="Times New Roman" w:hAnsi="Times New Roman" w:eastAsia="仿宋_GB2312" w:cs="Times New Roman"/>
          <w:b w:val="0"/>
          <w:bCs w:val="0"/>
          <w:color w:val="auto"/>
          <w:sz w:val="32"/>
          <w:szCs w:val="32"/>
          <w:highlight w:val="none"/>
          <w:u w:val="none"/>
        </w:rPr>
        <w:t>。</w:t>
      </w:r>
    </w:p>
    <w:p w14:paraId="750EB3A5">
      <w:pPr>
        <w:pStyle w:val="8"/>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0"/>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（五）其他说明</w:t>
      </w:r>
    </w:p>
    <w:p w14:paraId="0B633063">
      <w:pPr>
        <w:pStyle w:val="8"/>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宁夏回族自治区村庄按照所处区域分为川区村庄、中部干旱带村庄和山区村庄</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其中川区</w:t>
      </w:r>
      <w:r>
        <w:rPr>
          <w:rFonts w:hint="eastAsia" w:ascii="Times New Roman" w:hAnsi="Times New Roman" w:eastAsia="仿宋_GB2312" w:cs="Times New Roman"/>
          <w:b w:val="0"/>
          <w:bCs w:val="0"/>
          <w:color w:val="auto"/>
          <w:sz w:val="32"/>
          <w:szCs w:val="32"/>
          <w:highlight w:val="none"/>
          <w:u w:val="none"/>
          <w:lang w:val="en-US" w:eastAsia="zh-CN"/>
        </w:rPr>
        <w:t>主要</w:t>
      </w:r>
      <w:r>
        <w:rPr>
          <w:rFonts w:hint="default" w:ascii="Times New Roman" w:hAnsi="Times New Roman" w:eastAsia="仿宋_GB2312" w:cs="Times New Roman"/>
          <w:b w:val="0"/>
          <w:bCs w:val="0"/>
          <w:color w:val="auto"/>
          <w:sz w:val="32"/>
          <w:szCs w:val="32"/>
          <w:highlight w:val="none"/>
          <w:u w:val="none"/>
          <w:lang w:val="en-US" w:eastAsia="zh-CN"/>
        </w:rPr>
        <w:t>包括银川市所辖县</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、石嘴山市所辖县</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、吴忠市利通区和青铜峡市、中卫市沙坡头区和中宁县；</w:t>
      </w:r>
      <w:r>
        <w:rPr>
          <w:rFonts w:hint="default" w:ascii="Times New Roman" w:hAnsi="Times New Roman" w:eastAsia="仿宋_GB2312" w:cs="Times New Roman"/>
          <w:b w:val="0"/>
          <w:bCs w:val="0"/>
          <w:color w:val="auto"/>
          <w:sz w:val="32"/>
          <w:szCs w:val="32"/>
          <w:u w:val="none"/>
          <w:lang w:val="en-US" w:eastAsia="zh-CN"/>
        </w:rPr>
        <w:t>中部干旱带</w:t>
      </w:r>
      <w:r>
        <w:rPr>
          <w:rFonts w:hint="eastAsia" w:ascii="Times New Roman" w:hAnsi="Times New Roman" w:eastAsia="仿宋_GB2312" w:cs="Times New Roman"/>
          <w:b w:val="0"/>
          <w:bCs w:val="0"/>
          <w:color w:val="auto"/>
          <w:sz w:val="32"/>
          <w:szCs w:val="32"/>
          <w:highlight w:val="none"/>
          <w:u w:val="none"/>
          <w:lang w:val="en-US" w:eastAsia="zh-CN"/>
        </w:rPr>
        <w:t>主要</w:t>
      </w:r>
      <w:r>
        <w:rPr>
          <w:rFonts w:hint="default" w:ascii="Times New Roman" w:hAnsi="Times New Roman" w:eastAsia="仿宋_GB2312" w:cs="Times New Roman"/>
          <w:b w:val="0"/>
          <w:bCs w:val="0"/>
          <w:color w:val="auto"/>
          <w:sz w:val="32"/>
          <w:szCs w:val="32"/>
          <w:u w:val="none"/>
          <w:lang w:val="en-US" w:eastAsia="zh-CN"/>
        </w:rPr>
        <w:t>包括吴忠市红寺堡区、盐池县、同心县</w:t>
      </w:r>
      <w:r>
        <w:rPr>
          <w:rFonts w:hint="eastAsia" w:ascii="Times New Roman" w:hAnsi="Times New Roman" w:eastAsia="仿宋_GB2312" w:cs="Times New Roman"/>
          <w:b w:val="0"/>
          <w:bCs w:val="0"/>
          <w:color w:val="auto"/>
          <w:sz w:val="32"/>
          <w:szCs w:val="32"/>
          <w:u w:val="none"/>
          <w:lang w:val="en-US" w:eastAsia="zh-CN"/>
        </w:rPr>
        <w:t>和</w:t>
      </w:r>
      <w:r>
        <w:rPr>
          <w:rFonts w:hint="default" w:ascii="Times New Roman" w:hAnsi="Times New Roman" w:eastAsia="仿宋_GB2312" w:cs="Times New Roman"/>
          <w:b w:val="0"/>
          <w:bCs w:val="0"/>
          <w:color w:val="auto"/>
          <w:sz w:val="32"/>
          <w:szCs w:val="32"/>
          <w:u w:val="none"/>
          <w:lang w:val="en-US" w:eastAsia="zh-CN"/>
        </w:rPr>
        <w:t>中卫市海原县、沙坡头区兴仁镇、香山乡、中宁县喊叫水乡、徐套乡</w:t>
      </w:r>
      <w:r>
        <w:rPr>
          <w:rFonts w:hint="default" w:ascii="Times New Roman" w:hAnsi="Times New Roman" w:eastAsia="仿宋_GB2312" w:cs="Times New Roman"/>
          <w:b w:val="0"/>
          <w:bCs w:val="0"/>
          <w:color w:val="auto"/>
          <w:sz w:val="32"/>
          <w:szCs w:val="32"/>
          <w:highlight w:val="none"/>
          <w:u w:val="none"/>
          <w:lang w:val="en-US" w:eastAsia="zh-CN"/>
        </w:rPr>
        <w:t>；山区</w:t>
      </w:r>
      <w:r>
        <w:rPr>
          <w:rFonts w:hint="eastAsia" w:ascii="Times New Roman" w:hAnsi="Times New Roman" w:eastAsia="仿宋_GB2312" w:cs="Times New Roman"/>
          <w:b w:val="0"/>
          <w:bCs w:val="0"/>
          <w:color w:val="auto"/>
          <w:sz w:val="32"/>
          <w:szCs w:val="32"/>
          <w:highlight w:val="none"/>
          <w:u w:val="none"/>
          <w:lang w:val="en-US" w:eastAsia="zh-CN"/>
        </w:rPr>
        <w:t>主要</w:t>
      </w:r>
      <w:r>
        <w:rPr>
          <w:rFonts w:hint="default" w:ascii="Times New Roman" w:hAnsi="Times New Roman" w:eastAsia="仿宋_GB2312" w:cs="Times New Roman"/>
          <w:b w:val="0"/>
          <w:bCs w:val="0"/>
          <w:color w:val="auto"/>
          <w:sz w:val="32"/>
          <w:szCs w:val="32"/>
          <w:highlight w:val="none"/>
          <w:u w:val="none"/>
          <w:lang w:val="en-US" w:eastAsia="zh-CN"/>
        </w:rPr>
        <w:t>为固原市。</w:t>
      </w:r>
    </w:p>
    <w:bookmarkEnd w:id="4"/>
    <w:bookmarkEnd w:id="5"/>
    <w:p w14:paraId="33D53B4D">
      <w:pPr>
        <w:pStyle w:val="8"/>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0"/>
        <w:rPr>
          <w:rFonts w:hint="default" w:ascii="Times New Roman" w:hAnsi="Times New Roman" w:eastAsia="方正黑体_GBK" w:cs="Times New Roman"/>
          <w:b w:val="0"/>
          <w:bCs w:val="0"/>
          <w:color w:val="auto"/>
          <w:sz w:val="32"/>
          <w:szCs w:val="32"/>
          <w:highlight w:val="none"/>
          <w:u w:val="none"/>
        </w:rPr>
      </w:pPr>
      <w:bookmarkStart w:id="6" w:name="_Toc6668970"/>
      <w:bookmarkStart w:id="7" w:name="_Toc6668701"/>
      <w:r>
        <w:rPr>
          <w:rFonts w:hint="default" w:ascii="Times New Roman" w:hAnsi="Times New Roman" w:eastAsia="方正黑体_GBK" w:cs="Times New Roman"/>
          <w:b w:val="0"/>
          <w:bCs w:val="0"/>
          <w:color w:val="auto"/>
          <w:sz w:val="32"/>
          <w:szCs w:val="32"/>
          <w:highlight w:val="none"/>
          <w:u w:val="none"/>
        </w:rPr>
        <w:t>二、分类</w:t>
      </w:r>
      <w:bookmarkEnd w:id="6"/>
      <w:bookmarkEnd w:id="7"/>
      <w:r>
        <w:rPr>
          <w:rFonts w:hint="default" w:ascii="Times New Roman" w:hAnsi="Times New Roman" w:eastAsia="方正黑体_GBK" w:cs="Times New Roman"/>
          <w:b w:val="0"/>
          <w:bCs w:val="0"/>
          <w:color w:val="auto"/>
          <w:sz w:val="32"/>
          <w:szCs w:val="32"/>
          <w:highlight w:val="none"/>
          <w:u w:val="none"/>
        </w:rPr>
        <w:t>标准</w:t>
      </w:r>
    </w:p>
    <w:p w14:paraId="5E5679D2">
      <w:pPr>
        <w:pStyle w:val="8"/>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0"/>
        <w:rPr>
          <w:rFonts w:hint="default" w:ascii="Times New Roman" w:hAnsi="Times New Roman" w:eastAsia="仿宋_GB2312" w:cs="Times New Roman"/>
          <w:b w:val="0"/>
          <w:bCs w:val="0"/>
          <w:color w:val="auto"/>
          <w:sz w:val="32"/>
          <w:szCs w:val="32"/>
          <w:highlight w:val="none"/>
          <w:u w:val="none"/>
        </w:rPr>
      </w:pPr>
      <w:bookmarkStart w:id="8" w:name="_Toc6668702"/>
      <w:bookmarkStart w:id="9" w:name="_Toc6668971"/>
      <w:r>
        <w:rPr>
          <w:rFonts w:hint="default" w:ascii="Times New Roman" w:hAnsi="Times New Roman" w:eastAsia="楷体_GB2312" w:cs="Times New Roman"/>
          <w:b w:val="0"/>
          <w:bCs w:val="0"/>
          <w:color w:val="auto"/>
          <w:sz w:val="32"/>
          <w:szCs w:val="32"/>
          <w:highlight w:val="none"/>
          <w:u w:val="none"/>
          <w:lang w:val="en-US" w:eastAsia="zh-CN"/>
        </w:rPr>
        <w:t>（一）集聚提升类</w:t>
      </w:r>
      <w:bookmarkEnd w:id="8"/>
      <w:bookmarkEnd w:id="9"/>
      <w:r>
        <w:rPr>
          <w:rFonts w:hint="default" w:ascii="Times New Roman" w:hAnsi="Times New Roman" w:eastAsia="楷体_GB2312" w:cs="Times New Roman"/>
          <w:b w:val="0"/>
          <w:bCs w:val="0"/>
          <w:color w:val="auto"/>
          <w:sz w:val="32"/>
          <w:szCs w:val="32"/>
          <w:highlight w:val="none"/>
          <w:u w:val="none"/>
          <w:lang w:val="en-US" w:eastAsia="zh-CN"/>
        </w:rPr>
        <w:t>村庄。</w:t>
      </w:r>
      <w:r>
        <w:rPr>
          <w:rFonts w:hint="default" w:ascii="Times New Roman" w:hAnsi="Times New Roman" w:eastAsia="仿宋_GB2312" w:cs="Times New Roman"/>
          <w:b w:val="0"/>
          <w:bCs w:val="0"/>
          <w:color w:val="auto"/>
          <w:sz w:val="32"/>
          <w:szCs w:val="32"/>
          <w:highlight w:val="none"/>
          <w:u w:val="none"/>
        </w:rPr>
        <w:t>指现状公共服务、基础设施、资源禀赋与建设用地等综合条件较好，现有规模较大的</w:t>
      </w:r>
      <w:r>
        <w:rPr>
          <w:rFonts w:hint="default" w:ascii="Times New Roman" w:hAnsi="Times New Roman" w:eastAsia="仿宋_GB2312" w:cs="Times New Roman"/>
          <w:b w:val="0"/>
          <w:bCs w:val="0"/>
          <w:color w:val="auto"/>
          <w:sz w:val="32"/>
          <w:szCs w:val="32"/>
          <w:highlight w:val="none"/>
          <w:u w:val="none"/>
          <w:lang w:val="en-US" w:eastAsia="zh-CN"/>
        </w:rPr>
        <w:t>行政村</w:t>
      </w:r>
      <w:r>
        <w:rPr>
          <w:rFonts w:hint="default" w:ascii="Times New Roman" w:hAnsi="Times New Roman" w:eastAsia="仿宋_GB2312" w:cs="Times New Roman"/>
          <w:b w:val="0"/>
          <w:bCs w:val="0"/>
          <w:color w:val="auto"/>
          <w:sz w:val="32"/>
          <w:szCs w:val="32"/>
          <w:highlight w:val="none"/>
          <w:u w:val="none"/>
        </w:rPr>
        <w:t>。具备下列条件之一的可认定为集聚提升类村庄：</w:t>
      </w:r>
    </w:p>
    <w:p w14:paraId="526AF5AF">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1</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具有一定人口规模的村庄。结合</w:t>
      </w:r>
      <w:r>
        <w:rPr>
          <w:rFonts w:hint="eastAsia" w:ascii="Times New Roman" w:hAnsi="Times New Roman" w:eastAsia="仿宋_GB2312" w:cs="Times New Roman"/>
          <w:b w:val="0"/>
          <w:bCs w:val="0"/>
          <w:color w:val="auto"/>
          <w:sz w:val="32"/>
          <w:szCs w:val="32"/>
          <w:highlight w:val="none"/>
          <w:u w:val="none"/>
          <w:lang w:val="en-US" w:eastAsia="zh-CN"/>
        </w:rPr>
        <w:t>各地</w:t>
      </w:r>
      <w:r>
        <w:rPr>
          <w:rFonts w:hint="default" w:ascii="Times New Roman" w:hAnsi="Times New Roman" w:eastAsia="仿宋_GB2312" w:cs="Times New Roman"/>
          <w:b w:val="0"/>
          <w:bCs w:val="0"/>
          <w:color w:val="auto"/>
          <w:sz w:val="32"/>
          <w:szCs w:val="32"/>
          <w:highlight w:val="none"/>
          <w:u w:val="none"/>
          <w:lang w:val="en-US" w:eastAsia="zh-CN"/>
        </w:rPr>
        <w:t>发展差异，对川区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中部干旱带和山区人口进行</w:t>
      </w:r>
      <w:r>
        <w:rPr>
          <w:rFonts w:hint="eastAsia" w:ascii="Times New Roman" w:hAnsi="Times New Roman" w:eastAsia="仿宋_GB2312" w:cs="Times New Roman"/>
          <w:b w:val="0"/>
          <w:bCs w:val="0"/>
          <w:color w:val="auto"/>
          <w:sz w:val="32"/>
          <w:szCs w:val="32"/>
          <w:highlight w:val="none"/>
          <w:u w:val="none"/>
          <w:lang w:val="en-US" w:eastAsia="zh-CN"/>
        </w:rPr>
        <w:t>差异化</w:t>
      </w:r>
      <w:r>
        <w:rPr>
          <w:rFonts w:hint="default" w:ascii="Times New Roman" w:hAnsi="Times New Roman" w:eastAsia="仿宋_GB2312" w:cs="Times New Roman"/>
          <w:b w:val="0"/>
          <w:bCs w:val="0"/>
          <w:color w:val="auto"/>
          <w:sz w:val="32"/>
          <w:szCs w:val="32"/>
          <w:highlight w:val="none"/>
          <w:u w:val="none"/>
          <w:lang w:val="en-US" w:eastAsia="zh-CN"/>
        </w:rPr>
        <w:t>定量划分：川区常住人口规模大于等于</w:t>
      </w:r>
      <w:r>
        <w:rPr>
          <w:rFonts w:hint="eastAsia" w:ascii="Times New Roman" w:hAnsi="Times New Roman" w:eastAsia="仿宋_GB2312" w:cs="Times New Roman"/>
          <w:b w:val="0"/>
          <w:bCs w:val="0"/>
          <w:color w:val="auto"/>
          <w:sz w:val="32"/>
          <w:szCs w:val="32"/>
          <w:highlight w:val="none"/>
          <w:u w:val="none"/>
          <w:lang w:val="en-US" w:eastAsia="zh-CN"/>
        </w:rPr>
        <w:t>200</w:t>
      </w:r>
      <w:r>
        <w:rPr>
          <w:rFonts w:hint="default" w:ascii="Times New Roman" w:hAnsi="Times New Roman" w:eastAsia="仿宋_GB2312" w:cs="Times New Roman"/>
          <w:b w:val="0"/>
          <w:bCs w:val="0"/>
          <w:color w:val="auto"/>
          <w:sz w:val="32"/>
          <w:szCs w:val="32"/>
          <w:highlight w:val="none"/>
          <w:u w:val="none"/>
          <w:lang w:val="en-US" w:eastAsia="zh-CN"/>
        </w:rPr>
        <w:t>户的行政村，中部干旱带</w:t>
      </w:r>
      <w:r>
        <w:rPr>
          <w:rFonts w:hint="eastAsia" w:ascii="Times New Roman" w:hAnsi="Times New Roman" w:eastAsia="仿宋_GB2312" w:cs="Times New Roman"/>
          <w:b w:val="0"/>
          <w:bCs w:val="0"/>
          <w:color w:val="auto"/>
          <w:sz w:val="32"/>
          <w:szCs w:val="32"/>
          <w:highlight w:val="none"/>
          <w:u w:val="none"/>
          <w:lang w:val="en-US" w:eastAsia="zh-CN"/>
        </w:rPr>
        <w:t>常住</w:t>
      </w:r>
      <w:r>
        <w:rPr>
          <w:rFonts w:hint="default" w:ascii="Times New Roman" w:hAnsi="Times New Roman" w:eastAsia="仿宋_GB2312" w:cs="Times New Roman"/>
          <w:b w:val="0"/>
          <w:bCs w:val="0"/>
          <w:color w:val="auto"/>
          <w:sz w:val="32"/>
          <w:szCs w:val="32"/>
          <w:highlight w:val="none"/>
          <w:u w:val="none"/>
          <w:lang w:val="en-US" w:eastAsia="zh-CN"/>
        </w:rPr>
        <w:t>人口规模大于等于</w:t>
      </w:r>
      <w:r>
        <w:rPr>
          <w:rFonts w:hint="eastAsia" w:ascii="Times New Roman" w:hAnsi="Times New Roman" w:eastAsia="仿宋_GB2312" w:cs="Times New Roman"/>
          <w:b w:val="0"/>
          <w:bCs w:val="0"/>
          <w:color w:val="auto"/>
          <w:sz w:val="32"/>
          <w:szCs w:val="32"/>
          <w:highlight w:val="none"/>
          <w:u w:val="none"/>
          <w:lang w:val="en-US" w:eastAsia="zh-CN"/>
        </w:rPr>
        <w:t>100</w:t>
      </w:r>
      <w:r>
        <w:rPr>
          <w:rFonts w:hint="default" w:ascii="Times New Roman" w:hAnsi="Times New Roman" w:eastAsia="仿宋_GB2312" w:cs="Times New Roman"/>
          <w:b w:val="0"/>
          <w:bCs w:val="0"/>
          <w:color w:val="auto"/>
          <w:sz w:val="32"/>
          <w:szCs w:val="32"/>
          <w:highlight w:val="none"/>
          <w:u w:val="none"/>
          <w:lang w:val="en-US" w:eastAsia="zh-CN"/>
        </w:rPr>
        <w:t>户的行政村，山区常住人口大于等于</w:t>
      </w:r>
      <w:r>
        <w:rPr>
          <w:rFonts w:hint="eastAsia" w:ascii="Times New Roman" w:hAnsi="Times New Roman" w:eastAsia="仿宋_GB2312" w:cs="Times New Roman"/>
          <w:b w:val="0"/>
          <w:bCs w:val="0"/>
          <w:color w:val="auto"/>
          <w:sz w:val="32"/>
          <w:szCs w:val="32"/>
          <w:highlight w:val="none"/>
          <w:u w:val="none"/>
          <w:lang w:val="en-US" w:eastAsia="zh-CN"/>
        </w:rPr>
        <w:t>50</w:t>
      </w:r>
      <w:r>
        <w:rPr>
          <w:rFonts w:hint="default" w:ascii="Times New Roman" w:hAnsi="Times New Roman" w:eastAsia="仿宋_GB2312" w:cs="Times New Roman"/>
          <w:b w:val="0"/>
          <w:bCs w:val="0"/>
          <w:color w:val="auto"/>
          <w:sz w:val="32"/>
          <w:szCs w:val="32"/>
          <w:highlight w:val="none"/>
          <w:u w:val="none"/>
          <w:lang w:val="en-US" w:eastAsia="zh-CN"/>
        </w:rPr>
        <w:t>户的行政村；常住人口保持增长趋势或总体稳定的村庄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6C9711C7">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2</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公共服务设施配套较为完善、能服务本村及周边邻近村的</w:t>
      </w:r>
      <w:r>
        <w:rPr>
          <w:rFonts w:hint="default" w:ascii="Times New Roman" w:hAnsi="Times New Roman" w:eastAsia="仿宋_GB2312" w:cs="Times New Roman"/>
          <w:b w:val="0"/>
          <w:bCs w:val="0"/>
          <w:color w:val="auto"/>
          <w:sz w:val="32"/>
          <w:szCs w:val="32"/>
          <w:highlight w:val="none"/>
          <w:u w:val="none"/>
        </w:rPr>
        <w:t>村庄</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除必要配套</w:t>
      </w:r>
      <w:r>
        <w:rPr>
          <w:rFonts w:hint="eastAsia" w:ascii="Times New Roman" w:hAnsi="Times New Roman" w:eastAsia="仿宋_GB2312" w:cs="Times New Roman"/>
          <w:b w:val="0"/>
          <w:bCs w:val="0"/>
          <w:color w:val="auto"/>
          <w:sz w:val="32"/>
          <w:szCs w:val="32"/>
          <w:highlight w:val="none"/>
          <w:u w:val="none"/>
          <w:lang w:val="en-US" w:eastAsia="zh-CN"/>
        </w:rPr>
        <w:t>公共服务</w:t>
      </w:r>
      <w:r>
        <w:rPr>
          <w:rFonts w:hint="default" w:ascii="Times New Roman" w:hAnsi="Times New Roman" w:eastAsia="仿宋_GB2312" w:cs="Times New Roman"/>
          <w:b w:val="0"/>
          <w:bCs w:val="0"/>
          <w:color w:val="auto"/>
          <w:sz w:val="32"/>
          <w:szCs w:val="32"/>
          <w:highlight w:val="none"/>
          <w:u w:val="none"/>
          <w:lang w:val="en-US" w:eastAsia="zh-CN"/>
        </w:rPr>
        <w:t>设施外，有正在使用的幼儿园、小学等公共服务设施的村庄</w:t>
      </w:r>
      <w:r>
        <w:rPr>
          <w:rFonts w:hint="eastAsia" w:ascii="Times New Roman" w:hAnsi="Times New Roman" w:eastAsia="仿宋_GB2312" w:cs="Times New Roman"/>
          <w:b w:val="0"/>
          <w:bCs w:val="0"/>
          <w:color w:val="auto"/>
          <w:sz w:val="32"/>
          <w:szCs w:val="32"/>
          <w:highlight w:val="none"/>
          <w:u w:val="none"/>
          <w:lang w:eastAsia="zh-CN"/>
        </w:rPr>
        <w:t>。</w:t>
      </w:r>
    </w:p>
    <w:p w14:paraId="1BB4C79F">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3</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区位条件较好，位于国道、省道两侧，交通便利的村庄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7FEC912E">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4</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产业发展潜力</w:t>
      </w:r>
      <w:r>
        <w:rPr>
          <w:rFonts w:hint="eastAsia" w:ascii="Times New Roman" w:hAnsi="Times New Roman" w:eastAsia="仿宋_GB2312" w:cs="Times New Roman"/>
          <w:b w:val="0"/>
          <w:bCs w:val="0"/>
          <w:color w:val="auto"/>
          <w:sz w:val="32"/>
          <w:szCs w:val="32"/>
          <w:highlight w:val="none"/>
          <w:u w:val="none"/>
          <w:lang w:val="en-US" w:eastAsia="zh-CN"/>
        </w:rPr>
        <w:t>较好</w:t>
      </w:r>
      <w:r>
        <w:rPr>
          <w:rFonts w:hint="default" w:ascii="Times New Roman" w:hAnsi="Times New Roman" w:eastAsia="仿宋_GB2312" w:cs="Times New Roman"/>
          <w:b w:val="0"/>
          <w:bCs w:val="0"/>
          <w:color w:val="auto"/>
          <w:sz w:val="32"/>
          <w:szCs w:val="32"/>
          <w:highlight w:val="none"/>
          <w:u w:val="none"/>
        </w:rPr>
        <w:t>的村庄</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特色产业</w:t>
      </w:r>
      <w:r>
        <w:rPr>
          <w:rFonts w:hint="default" w:ascii="Times New Roman" w:hAnsi="Times New Roman" w:eastAsia="仿宋_GB2312" w:cs="Times New Roman"/>
          <w:b w:val="0"/>
          <w:bCs w:val="0"/>
          <w:color w:val="auto"/>
          <w:sz w:val="32"/>
          <w:szCs w:val="32"/>
          <w:highlight w:val="none"/>
          <w:u w:val="none"/>
        </w:rPr>
        <w:t>在县</w:t>
      </w:r>
      <w:r>
        <w:rPr>
          <w:rFonts w:hint="eastAsia" w:ascii="Times New Roman" w:hAnsi="Times New Roman" w:eastAsia="仿宋_GB2312" w:cs="Times New Roman"/>
          <w:b w:val="0"/>
          <w:bCs w:val="0"/>
          <w:color w:val="auto"/>
          <w:sz w:val="32"/>
          <w:szCs w:val="32"/>
          <w:highlight w:val="none"/>
          <w:u w:val="none"/>
          <w:lang w:val="en-US" w:eastAsia="zh-CN"/>
        </w:rPr>
        <w:t>域内</w:t>
      </w:r>
      <w:r>
        <w:rPr>
          <w:rFonts w:hint="default" w:ascii="Times New Roman" w:hAnsi="Times New Roman" w:eastAsia="仿宋_GB2312" w:cs="Times New Roman"/>
          <w:b w:val="0"/>
          <w:bCs w:val="0"/>
          <w:color w:val="auto"/>
          <w:sz w:val="32"/>
          <w:szCs w:val="32"/>
          <w:highlight w:val="none"/>
          <w:u w:val="none"/>
        </w:rPr>
        <w:t>具有较高知名度的村庄</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特色产业发展水平较高，村集体收入近五年总体增加的村庄</w:t>
      </w:r>
      <w:r>
        <w:rPr>
          <w:rFonts w:hint="eastAsia" w:ascii="Times New Roman" w:hAnsi="Times New Roman" w:eastAsia="仿宋_GB2312" w:cs="Times New Roman"/>
          <w:b w:val="0"/>
          <w:bCs w:val="0"/>
          <w:color w:val="auto"/>
          <w:sz w:val="32"/>
          <w:szCs w:val="32"/>
          <w:highlight w:val="none"/>
          <w:u w:val="none"/>
          <w:lang w:eastAsia="zh-CN"/>
        </w:rPr>
        <w:t>。</w:t>
      </w:r>
    </w:p>
    <w:p w14:paraId="55BFB5C0">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5</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镇（乡）政府所在地村庄</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不包括县城城关镇</w:t>
      </w:r>
      <w:r>
        <w:rPr>
          <w:rFonts w:hint="default"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eastAsia="zh-CN"/>
        </w:rPr>
        <w:t>。</w:t>
      </w:r>
    </w:p>
    <w:p w14:paraId="79803E31">
      <w:pPr>
        <w:pStyle w:val="9"/>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6</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近年新规划建设</w:t>
      </w:r>
      <w:r>
        <w:rPr>
          <w:rFonts w:hint="eastAsia" w:ascii="Times New Roman" w:hAnsi="Times New Roman" w:eastAsia="仿宋_GB2312" w:cs="Times New Roman"/>
          <w:b w:val="0"/>
          <w:bCs w:val="0"/>
          <w:color w:val="auto"/>
          <w:sz w:val="32"/>
          <w:szCs w:val="32"/>
          <w:highlight w:val="none"/>
          <w:u w:val="none"/>
          <w:lang w:val="en-US" w:eastAsia="zh-CN"/>
        </w:rPr>
        <w:t>的</w:t>
      </w:r>
      <w:r>
        <w:rPr>
          <w:rFonts w:hint="default" w:ascii="Times New Roman" w:hAnsi="Times New Roman" w:eastAsia="仿宋_GB2312" w:cs="Times New Roman"/>
          <w:b w:val="0"/>
          <w:bCs w:val="0"/>
          <w:color w:val="auto"/>
          <w:sz w:val="32"/>
          <w:szCs w:val="32"/>
          <w:highlight w:val="none"/>
          <w:u w:val="none"/>
        </w:rPr>
        <w:t>村庄</w:t>
      </w:r>
      <w:r>
        <w:rPr>
          <w:rFonts w:hint="default"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十二五</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以来新规划建设的中心村、移民村、美丽宜居村庄或其他国家级、自治区级试点示范村等</w:t>
      </w:r>
      <w:r>
        <w:rPr>
          <w:rFonts w:hint="eastAsia" w:ascii="Times New Roman" w:hAnsi="Times New Roman" w:eastAsia="仿宋_GB2312" w:cs="Times New Roman"/>
          <w:b w:val="0"/>
          <w:bCs w:val="0"/>
          <w:color w:val="auto"/>
          <w:sz w:val="32"/>
          <w:szCs w:val="32"/>
          <w:highlight w:val="none"/>
          <w:u w:val="none"/>
          <w:lang w:eastAsia="zh-CN"/>
        </w:rPr>
        <w:t>。</w:t>
      </w:r>
    </w:p>
    <w:p w14:paraId="443F1EE9">
      <w:pPr>
        <w:pStyle w:val="9"/>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7</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经</w:t>
      </w:r>
      <w:r>
        <w:rPr>
          <w:rFonts w:hint="default" w:ascii="Times New Roman" w:hAnsi="Times New Roman" w:eastAsia="仿宋_GB2312" w:cs="Times New Roman"/>
          <w:b w:val="0"/>
          <w:bCs w:val="0"/>
          <w:color w:val="auto"/>
          <w:sz w:val="32"/>
          <w:szCs w:val="32"/>
          <w:highlight w:val="none"/>
          <w:u w:val="none"/>
          <w:lang w:val="en-US" w:eastAsia="zh-CN"/>
        </w:rPr>
        <w:t>县</w:t>
      </w:r>
      <w:r>
        <w:rPr>
          <w:rFonts w:hint="eastAsia" w:ascii="Times New Roman" w:hAnsi="Times New Roman" w:eastAsia="仿宋_GB2312" w:cs="Times New Roman"/>
          <w:b w:val="0"/>
          <w:bCs w:val="0"/>
          <w:color w:val="auto"/>
          <w:sz w:val="32"/>
          <w:szCs w:val="32"/>
          <w:highlight w:val="none"/>
          <w:u w:val="none"/>
          <w:lang w:val="en-US" w:eastAsia="zh-CN"/>
        </w:rPr>
        <w:t>级有关部门</w:t>
      </w:r>
      <w:r>
        <w:rPr>
          <w:rFonts w:hint="default" w:ascii="Times New Roman" w:hAnsi="Times New Roman" w:eastAsia="仿宋_GB2312" w:cs="Times New Roman"/>
          <w:b w:val="0"/>
          <w:bCs w:val="0"/>
          <w:color w:val="auto"/>
          <w:sz w:val="32"/>
          <w:szCs w:val="32"/>
          <w:highlight w:val="none"/>
          <w:u w:val="none"/>
        </w:rPr>
        <w:t>评估</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具有较大发展潜力的村庄。</w:t>
      </w:r>
    </w:p>
    <w:p w14:paraId="6E831AC9">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0"/>
        <w:textAlignment w:val="auto"/>
        <w:outlineLvl w:val="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val="en-US" w:eastAsia="zh-CN"/>
        </w:rPr>
        <w:t>（二）城郊融合类村庄。</w:t>
      </w:r>
      <w:r>
        <w:rPr>
          <w:rFonts w:hint="default" w:ascii="Times New Roman" w:hAnsi="Times New Roman" w:eastAsia="仿宋_GB2312" w:cs="Times New Roman"/>
          <w:b w:val="0"/>
          <w:bCs w:val="0"/>
          <w:color w:val="auto"/>
          <w:sz w:val="32"/>
          <w:szCs w:val="32"/>
          <w:highlight w:val="none"/>
          <w:u w:val="none"/>
        </w:rPr>
        <w:t>城市近郊区以及县城城关镇所在地的村庄，具备成为城市后花园的优势，具有向城市转型的条件。具备下列条件之一的可认定为城郊融合类村庄：</w:t>
      </w:r>
    </w:p>
    <w:p w14:paraId="764E2DD7">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1</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位于地级市、县城中心城区范围内的村庄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7439BE79">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2</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位于城市近郊区及县城城关镇所在地，已连接城镇基础设施且未列入搬迁计划的村庄</w:t>
      </w:r>
      <w:r>
        <w:rPr>
          <w:rFonts w:hint="default" w:ascii="Times New Roman" w:hAnsi="Times New Roman" w:eastAsia="仿宋_GB2312" w:cs="Times New Roman"/>
          <w:b w:val="0"/>
          <w:bCs w:val="0"/>
          <w:color w:val="auto"/>
          <w:sz w:val="32"/>
          <w:szCs w:val="32"/>
          <w:highlight w:val="none"/>
          <w:u w:val="none"/>
          <w:lang w:eastAsia="zh-CN"/>
        </w:rPr>
        <w:t>。</w:t>
      </w:r>
    </w:p>
    <w:p w14:paraId="673D8C46">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0"/>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（三）特色保护类村庄。</w:t>
      </w:r>
      <w:r>
        <w:rPr>
          <w:rFonts w:hint="default" w:ascii="Times New Roman" w:hAnsi="Times New Roman" w:eastAsia="仿宋_GB2312" w:cs="Times New Roman"/>
          <w:color w:val="auto"/>
          <w:sz w:val="32"/>
          <w:szCs w:val="32"/>
          <w:u w:val="none"/>
          <w:lang w:val="en-US" w:eastAsia="zh-CN"/>
        </w:rPr>
        <w:t>自然、历史、文化特色资源丰富的村庄，</w:t>
      </w:r>
      <w:r>
        <w:rPr>
          <w:rFonts w:hint="eastAsia" w:ascii="Times New Roman" w:hAnsi="Times New Roman" w:eastAsia="仿宋_GB2312" w:cs="Times New Roman"/>
          <w:color w:val="auto"/>
          <w:sz w:val="32"/>
          <w:szCs w:val="32"/>
          <w:u w:val="none"/>
          <w:lang w:val="en-US" w:eastAsia="zh-CN"/>
        </w:rPr>
        <w:t>已评为或</w:t>
      </w:r>
      <w:r>
        <w:rPr>
          <w:rFonts w:hint="default" w:ascii="Times New Roman" w:hAnsi="Times New Roman" w:eastAsia="仿宋_GB2312" w:cs="Times New Roman"/>
          <w:color w:val="auto"/>
          <w:sz w:val="32"/>
          <w:szCs w:val="32"/>
          <w:u w:val="none"/>
          <w:lang w:val="en-US" w:eastAsia="zh-CN"/>
        </w:rPr>
        <w:t>有潜力评为历史文化名村、传统村落、特色旅游名村等村庄。具备下列条件之一的可认定为特色保护类村庄：</w:t>
      </w:r>
    </w:p>
    <w:p w14:paraId="616B9AB3">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1</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国家级、自治区级历史文化名村</w:t>
      </w:r>
      <w:r>
        <w:rPr>
          <w:rFonts w:hint="eastAsia" w:ascii="Times New Roman" w:hAnsi="Times New Roman" w:eastAsia="仿宋_GB2312" w:cs="Times New Roman"/>
          <w:b w:val="0"/>
          <w:bCs w:val="0"/>
          <w:color w:val="auto"/>
          <w:sz w:val="32"/>
          <w:szCs w:val="32"/>
          <w:highlight w:val="none"/>
          <w:u w:val="none"/>
          <w:lang w:eastAsia="zh-CN"/>
        </w:rPr>
        <w:t>。</w:t>
      </w:r>
    </w:p>
    <w:p w14:paraId="158920DF">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2</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国家级、自治区级传统村落</w:t>
      </w:r>
      <w:r>
        <w:rPr>
          <w:rFonts w:hint="eastAsia" w:ascii="Times New Roman" w:hAnsi="Times New Roman" w:eastAsia="仿宋_GB2312" w:cs="Times New Roman"/>
          <w:b w:val="0"/>
          <w:bCs w:val="0"/>
          <w:color w:val="auto"/>
          <w:sz w:val="32"/>
          <w:szCs w:val="32"/>
          <w:highlight w:val="none"/>
          <w:u w:val="none"/>
          <w:lang w:eastAsia="zh-CN"/>
        </w:rPr>
        <w:t>。</w:t>
      </w:r>
    </w:p>
    <w:p w14:paraId="7DF36DAD">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3</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历史文化特色资源丰富的村庄。具有一处或多处全国重点文物保护单位或自治区级文物保护单位的村庄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3006904C">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4</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红色革命旧址村庄。经县</w:t>
      </w:r>
      <w:r>
        <w:rPr>
          <w:rFonts w:hint="eastAsia" w:ascii="Times New Roman" w:hAnsi="Times New Roman" w:eastAsia="仿宋_GB2312" w:cs="Times New Roman"/>
          <w:b w:val="0"/>
          <w:bCs w:val="0"/>
          <w:color w:val="auto"/>
          <w:sz w:val="32"/>
          <w:szCs w:val="32"/>
          <w:highlight w:val="none"/>
          <w:u w:val="none"/>
          <w:lang w:val="en-US" w:eastAsia="zh-CN"/>
        </w:rPr>
        <w:t>级有关部门</w:t>
      </w:r>
      <w:r>
        <w:rPr>
          <w:rFonts w:hint="default" w:ascii="Times New Roman" w:hAnsi="Times New Roman" w:eastAsia="仿宋_GB2312" w:cs="Times New Roman"/>
          <w:b w:val="0"/>
          <w:bCs w:val="0"/>
          <w:color w:val="auto"/>
          <w:sz w:val="32"/>
          <w:szCs w:val="32"/>
          <w:highlight w:val="none"/>
          <w:u w:val="none"/>
          <w:lang w:val="en-US" w:eastAsia="zh-CN"/>
        </w:rPr>
        <w:t>评估，保存良好，具有一处或多处不可移动革命文物或革命旧址的村庄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19976C6A">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5</w:t>
      </w:r>
      <w:r>
        <w:rPr>
          <w:rFonts w:hint="eastAsia" w:ascii="Times New Roman" w:hAnsi="Times New Roman" w:eastAsia="仿宋_GB2312" w:cs="Times New Roman"/>
          <w:b w:val="0"/>
          <w:bCs w:val="0"/>
          <w:color w:val="auto"/>
          <w:spacing w:val="113"/>
          <w:sz w:val="32"/>
          <w:szCs w:val="32"/>
          <w:highlight w:val="none"/>
          <w:u w:val="none"/>
          <w:lang w:val="en-US" w:eastAsia="zh-CN"/>
        </w:rPr>
        <w:t>.</w:t>
      </w:r>
      <w:bookmarkStart w:id="10" w:name="OLE_LINK1"/>
      <w:r>
        <w:rPr>
          <w:rFonts w:hint="default" w:ascii="Times New Roman" w:hAnsi="Times New Roman" w:eastAsia="仿宋_GB2312" w:cs="Times New Roman"/>
          <w:b w:val="0"/>
          <w:bCs w:val="0"/>
          <w:color w:val="auto"/>
          <w:sz w:val="32"/>
          <w:szCs w:val="32"/>
          <w:highlight w:val="none"/>
          <w:u w:val="none"/>
        </w:rPr>
        <w:t>特色旅游村</w:t>
      </w:r>
      <w:bookmarkEnd w:id="10"/>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经文旅等相关部门认定为全国乡村旅游重点村、宁夏特色旅游村的村庄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360E0D9C">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6</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其他特色村庄</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经</w:t>
      </w:r>
      <w:r>
        <w:rPr>
          <w:rFonts w:hint="default" w:ascii="Times New Roman" w:hAnsi="Times New Roman" w:eastAsia="仿宋_GB2312" w:cs="Times New Roman"/>
          <w:b w:val="0"/>
          <w:bCs w:val="0"/>
          <w:color w:val="auto"/>
          <w:sz w:val="32"/>
          <w:szCs w:val="32"/>
          <w:highlight w:val="none"/>
          <w:u w:val="none"/>
          <w:lang w:val="en-US" w:eastAsia="zh-CN"/>
        </w:rPr>
        <w:t>县</w:t>
      </w:r>
      <w:r>
        <w:rPr>
          <w:rFonts w:hint="eastAsia" w:ascii="Times New Roman" w:hAnsi="Times New Roman" w:eastAsia="仿宋_GB2312" w:cs="Times New Roman"/>
          <w:b w:val="0"/>
          <w:bCs w:val="0"/>
          <w:color w:val="auto"/>
          <w:sz w:val="32"/>
          <w:szCs w:val="32"/>
          <w:highlight w:val="none"/>
          <w:u w:val="none"/>
          <w:lang w:val="en-US" w:eastAsia="zh-CN"/>
        </w:rPr>
        <w:t>级有关部门</w:t>
      </w:r>
      <w:r>
        <w:rPr>
          <w:rFonts w:hint="default" w:ascii="Times New Roman" w:hAnsi="Times New Roman" w:eastAsia="仿宋_GB2312" w:cs="Times New Roman"/>
          <w:b w:val="0"/>
          <w:bCs w:val="0"/>
          <w:color w:val="auto"/>
          <w:sz w:val="32"/>
          <w:szCs w:val="32"/>
          <w:highlight w:val="none"/>
          <w:u w:val="none"/>
          <w:lang w:val="en-US" w:eastAsia="zh-CN"/>
        </w:rPr>
        <w:t>评估</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具有一定数量古树名木、历史建筑</w:t>
      </w:r>
      <w:r>
        <w:rPr>
          <w:rFonts w:hint="default" w:ascii="Times New Roman" w:hAnsi="Times New Roman" w:eastAsia="仿宋_GB2312" w:cs="Times New Roman"/>
          <w:color w:val="auto"/>
          <w:sz w:val="32"/>
          <w:szCs w:val="32"/>
          <w:u w:val="none"/>
          <w:lang w:val="en-US" w:eastAsia="zh-CN"/>
        </w:rPr>
        <w:t>、文物遗址、非物质文化遗产</w:t>
      </w:r>
      <w:r>
        <w:rPr>
          <w:rFonts w:hint="default" w:ascii="Times New Roman" w:hAnsi="Times New Roman" w:eastAsia="仿宋_GB2312" w:cs="Times New Roman"/>
          <w:b w:val="0"/>
          <w:bCs w:val="0"/>
          <w:color w:val="auto"/>
          <w:sz w:val="32"/>
          <w:szCs w:val="32"/>
          <w:highlight w:val="none"/>
          <w:u w:val="none"/>
          <w:lang w:val="en-US" w:eastAsia="zh-CN"/>
        </w:rPr>
        <w:t>、独特自然景观等特色资源，需要重点保护的村庄</w:t>
      </w:r>
      <w:r>
        <w:rPr>
          <w:rFonts w:hint="default" w:ascii="Times New Roman" w:hAnsi="Times New Roman" w:eastAsia="仿宋_GB2312" w:cs="Times New Roman"/>
          <w:b w:val="0"/>
          <w:bCs w:val="0"/>
          <w:color w:val="auto"/>
          <w:sz w:val="32"/>
          <w:szCs w:val="32"/>
          <w:highlight w:val="none"/>
          <w:u w:val="none"/>
        </w:rPr>
        <w:t>。</w:t>
      </w:r>
      <w:bookmarkStart w:id="11" w:name="_Toc6668705"/>
      <w:bookmarkStart w:id="12" w:name="_Toc6668974"/>
    </w:p>
    <w:p w14:paraId="2212B42A">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val="en-US" w:eastAsia="zh-CN"/>
        </w:rPr>
        <w:t>（四）搬迁撤并类</w:t>
      </w:r>
      <w:bookmarkEnd w:id="11"/>
      <w:bookmarkEnd w:id="12"/>
      <w:r>
        <w:rPr>
          <w:rFonts w:hint="default" w:ascii="Times New Roman" w:hAnsi="Times New Roman" w:eastAsia="楷体_GB2312" w:cs="Times New Roman"/>
          <w:b w:val="0"/>
          <w:bCs w:val="0"/>
          <w:color w:val="auto"/>
          <w:sz w:val="32"/>
          <w:szCs w:val="32"/>
          <w:highlight w:val="none"/>
          <w:u w:val="none"/>
          <w:lang w:val="en-US" w:eastAsia="zh-CN"/>
        </w:rPr>
        <w:t>村庄。</w:t>
      </w:r>
      <w:r>
        <w:rPr>
          <w:rFonts w:hint="default" w:ascii="Times New Roman" w:hAnsi="Times New Roman" w:eastAsia="仿宋_GB2312" w:cs="Times New Roman"/>
          <w:b w:val="0"/>
          <w:bCs w:val="0"/>
          <w:color w:val="auto"/>
          <w:sz w:val="32"/>
          <w:szCs w:val="32"/>
          <w:highlight w:val="none"/>
          <w:u w:val="none"/>
        </w:rPr>
        <w:t>指位于生存条件恶劣、生态环境脆弱、自然灾害频发等地区的村庄，或因重大基础设施和建设项目需要必须进行异地安置并腾退建设用地的村庄以及人口流失特别严重的村庄。</w:t>
      </w:r>
      <w:r>
        <w:rPr>
          <w:rFonts w:hint="default" w:ascii="Times New Roman" w:hAnsi="Times New Roman" w:eastAsia="仿宋_GB2312" w:cs="Times New Roman"/>
          <w:b w:val="0"/>
          <w:bCs w:val="0"/>
          <w:color w:val="auto"/>
          <w:sz w:val="32"/>
          <w:szCs w:val="32"/>
          <w:highlight w:val="none"/>
          <w:u w:val="none"/>
          <w:lang w:val="en-US" w:eastAsia="zh-CN"/>
        </w:rPr>
        <w:t>此类村庄应在尊重民意，充分征求村民意见并经村民会议同意的前提下，逐步实施搬迁。</w:t>
      </w:r>
      <w:r>
        <w:rPr>
          <w:rFonts w:hint="default" w:ascii="Times New Roman" w:hAnsi="Times New Roman" w:eastAsia="仿宋_GB2312" w:cs="Times New Roman"/>
          <w:b w:val="0"/>
          <w:bCs w:val="0"/>
          <w:color w:val="auto"/>
          <w:sz w:val="32"/>
          <w:szCs w:val="32"/>
          <w:highlight w:val="none"/>
          <w:u w:val="none"/>
        </w:rPr>
        <w:t>具备下列条件之一的可认定为搬迁撤并类村庄：</w:t>
      </w:r>
    </w:p>
    <w:p w14:paraId="1837262D">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13" w:name="_Toc6668707"/>
      <w:bookmarkStart w:id="14" w:name="_Toc6668976"/>
      <w:bookmarkStart w:id="15" w:name="_Toc6668975"/>
      <w:bookmarkStart w:id="16" w:name="_Toc6668706"/>
      <w:r>
        <w:rPr>
          <w:rFonts w:hint="default" w:ascii="Times New Roman" w:hAnsi="Times New Roman" w:eastAsia="仿宋_GB2312" w:cs="Times New Roman"/>
          <w:b w:val="0"/>
          <w:bCs w:val="0"/>
          <w:color w:val="auto"/>
          <w:kern w:val="2"/>
          <w:sz w:val="32"/>
          <w:szCs w:val="32"/>
          <w:u w:val="none"/>
          <w:lang w:val="en-US" w:eastAsia="zh-CN" w:bidi="ar-SA"/>
        </w:rPr>
        <w:t>1</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灾害易发村庄。受滑坡、崩塌、泥石流、不稳定斜坡、地面塌陷</w:t>
      </w:r>
      <w:r>
        <w:rPr>
          <w:rFonts w:hint="eastAsia" w:ascii="Times New Roman" w:hAnsi="Times New Roman" w:eastAsia="仿宋_GB2312" w:cs="Times New Roman"/>
          <w:b w:val="0"/>
          <w:bCs w:val="0"/>
          <w:color w:val="auto"/>
          <w:sz w:val="32"/>
          <w:szCs w:val="32"/>
          <w:highlight w:val="none"/>
          <w:u w:val="none"/>
          <w:lang w:val="en-US" w:eastAsia="zh-CN"/>
        </w:rPr>
        <w:t>、洪涝</w:t>
      </w:r>
      <w:r>
        <w:rPr>
          <w:rFonts w:hint="default" w:ascii="Times New Roman" w:hAnsi="Times New Roman" w:eastAsia="仿宋_GB2312" w:cs="Times New Roman"/>
          <w:b w:val="0"/>
          <w:bCs w:val="0"/>
          <w:color w:val="auto"/>
          <w:sz w:val="32"/>
          <w:szCs w:val="32"/>
          <w:highlight w:val="none"/>
          <w:u w:val="none"/>
          <w:lang w:val="en-US" w:eastAsia="zh-CN"/>
        </w:rPr>
        <w:t>等灾害影响，有较大安全隐患的村庄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3918CAAF">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u w:val="none"/>
          <w:lang w:val="en-US" w:eastAsia="zh-CN" w:bidi="ar-SA"/>
        </w:rPr>
        <w:t>2</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位于地震断裂带较近的村庄。位于Ⅷ度抗震设防烈度地区且与地震断裂带最近距离小于100米的村庄；位于</w:t>
      </w:r>
      <w:r>
        <w:rPr>
          <w:rFonts w:hint="default" w:ascii="Times New Roman" w:hAnsi="Times New Roman" w:eastAsia="仿宋_GB2312" w:cs="Times New Roman"/>
          <w:b w:val="0"/>
          <w:bCs w:val="0"/>
          <w:color w:val="auto"/>
          <w:sz w:val="32"/>
          <w:szCs w:val="28"/>
          <w:highlight w:val="none"/>
          <w:u w:val="none"/>
        </w:rPr>
        <w:t>Ⅸ</w:t>
      </w:r>
      <w:r>
        <w:rPr>
          <w:rFonts w:hint="default" w:ascii="Times New Roman" w:hAnsi="Times New Roman" w:eastAsia="仿宋_GB2312" w:cs="Times New Roman"/>
          <w:b w:val="0"/>
          <w:bCs w:val="0"/>
          <w:color w:val="auto"/>
          <w:sz w:val="32"/>
          <w:szCs w:val="32"/>
          <w:highlight w:val="none"/>
          <w:u w:val="none"/>
          <w:lang w:val="en-US" w:eastAsia="zh-CN"/>
        </w:rPr>
        <w:t>度抗震设防烈度地区且与地震断裂带最近距离小于200米的村庄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288F4CD6">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kern w:val="2"/>
          <w:sz w:val="32"/>
          <w:szCs w:val="32"/>
          <w:u w:val="none"/>
          <w:lang w:val="en-US" w:eastAsia="zh-CN" w:bidi="ar-SA"/>
        </w:rPr>
        <w:t>3</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经县</w:t>
      </w:r>
      <w:r>
        <w:rPr>
          <w:rFonts w:hint="eastAsia" w:ascii="Times New Roman" w:hAnsi="Times New Roman" w:eastAsia="仿宋_GB2312" w:cs="Times New Roman"/>
          <w:b w:val="0"/>
          <w:bCs w:val="0"/>
          <w:color w:val="auto"/>
          <w:sz w:val="32"/>
          <w:szCs w:val="32"/>
          <w:highlight w:val="none"/>
          <w:u w:val="none"/>
          <w:lang w:val="en-US" w:eastAsia="zh-CN"/>
        </w:rPr>
        <w:t>级有关部门</w:t>
      </w:r>
      <w:r>
        <w:rPr>
          <w:rFonts w:hint="default" w:ascii="Times New Roman" w:hAnsi="Times New Roman" w:eastAsia="仿宋_GB2312" w:cs="Times New Roman"/>
          <w:b w:val="0"/>
          <w:bCs w:val="0"/>
          <w:color w:val="auto"/>
          <w:sz w:val="32"/>
          <w:szCs w:val="32"/>
          <w:highlight w:val="none"/>
          <w:u w:val="none"/>
          <w:lang w:val="en-US" w:eastAsia="zh-CN"/>
        </w:rPr>
        <w:t>评估，因轨道交通、公路、水利、电力、能源工程等大型基础设施，国家、省级重大产业项目建设需搬迁的村庄</w:t>
      </w:r>
      <w:r>
        <w:rPr>
          <w:rFonts w:hint="eastAsia" w:ascii="Times New Roman" w:hAnsi="Times New Roman" w:eastAsia="仿宋_GB2312" w:cs="Times New Roman"/>
          <w:b w:val="0"/>
          <w:bCs w:val="0"/>
          <w:color w:val="auto"/>
          <w:sz w:val="32"/>
          <w:szCs w:val="32"/>
          <w:highlight w:val="none"/>
          <w:u w:val="none"/>
          <w:lang w:val="en-US" w:eastAsia="zh-CN"/>
        </w:rPr>
        <w:t>。</w:t>
      </w:r>
    </w:p>
    <w:p w14:paraId="7A213F9C">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kern w:val="2"/>
          <w:sz w:val="32"/>
          <w:szCs w:val="32"/>
          <w:u w:val="none"/>
          <w:lang w:val="en-US" w:eastAsia="zh-CN" w:bidi="ar-SA"/>
        </w:rPr>
        <w:t>4</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经县</w:t>
      </w:r>
      <w:r>
        <w:rPr>
          <w:rFonts w:hint="eastAsia" w:ascii="Times New Roman" w:hAnsi="Times New Roman" w:eastAsia="仿宋_GB2312" w:cs="Times New Roman"/>
          <w:b w:val="0"/>
          <w:bCs w:val="0"/>
          <w:color w:val="auto"/>
          <w:sz w:val="32"/>
          <w:szCs w:val="32"/>
          <w:highlight w:val="none"/>
          <w:u w:val="none"/>
          <w:lang w:val="en-US" w:eastAsia="zh-CN"/>
        </w:rPr>
        <w:t>级有关部门</w:t>
      </w:r>
      <w:r>
        <w:rPr>
          <w:rFonts w:hint="default" w:ascii="Times New Roman" w:hAnsi="Times New Roman" w:eastAsia="仿宋_GB2312" w:cs="Times New Roman"/>
          <w:b w:val="0"/>
          <w:bCs w:val="0"/>
          <w:color w:val="auto"/>
          <w:sz w:val="32"/>
          <w:szCs w:val="32"/>
          <w:highlight w:val="none"/>
          <w:u w:val="none"/>
          <w:lang w:val="en-US" w:eastAsia="zh-CN"/>
        </w:rPr>
        <w:t>评估，</w:t>
      </w:r>
      <w:r>
        <w:rPr>
          <w:rFonts w:hint="default" w:ascii="Times New Roman" w:hAnsi="Times New Roman" w:eastAsia="仿宋_GB2312" w:cs="Times New Roman"/>
          <w:b w:val="0"/>
          <w:bCs w:val="0"/>
          <w:color w:val="auto"/>
          <w:sz w:val="32"/>
          <w:szCs w:val="32"/>
          <w:highlight w:val="none"/>
          <w:u w:val="none"/>
        </w:rPr>
        <w:t>受化工园区、垃圾焚烧填埋、变电站等邻避设施影响需要搬迁的村庄</w:t>
      </w:r>
      <w:r>
        <w:rPr>
          <w:rFonts w:hint="eastAsia" w:ascii="Times New Roman" w:hAnsi="Times New Roman" w:eastAsia="仿宋_GB2312" w:cs="Times New Roman"/>
          <w:b w:val="0"/>
          <w:bCs w:val="0"/>
          <w:color w:val="auto"/>
          <w:sz w:val="32"/>
          <w:szCs w:val="32"/>
          <w:highlight w:val="none"/>
          <w:u w:val="none"/>
          <w:lang w:eastAsia="zh-CN"/>
        </w:rPr>
        <w:t>。</w:t>
      </w:r>
    </w:p>
    <w:p w14:paraId="295939BD">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kern w:val="2"/>
          <w:sz w:val="32"/>
          <w:szCs w:val="32"/>
          <w:u w:val="none"/>
          <w:lang w:val="en-US" w:eastAsia="zh-CN" w:bidi="ar-SA"/>
        </w:rPr>
        <w:t>5</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人口严重流失的</w:t>
      </w:r>
      <w:r>
        <w:rPr>
          <w:rFonts w:hint="default" w:ascii="Times New Roman" w:hAnsi="Times New Roman" w:eastAsia="仿宋_GB2312" w:cs="Times New Roman"/>
          <w:b w:val="0"/>
          <w:bCs w:val="0"/>
          <w:color w:val="auto"/>
          <w:sz w:val="32"/>
          <w:szCs w:val="32"/>
          <w:highlight w:val="none"/>
          <w:u w:val="none"/>
        </w:rPr>
        <w:t>村</w:t>
      </w:r>
      <w:r>
        <w:rPr>
          <w:rFonts w:hint="default" w:ascii="Times New Roman" w:hAnsi="Times New Roman" w:eastAsia="仿宋_GB2312" w:cs="Times New Roman"/>
          <w:b w:val="0"/>
          <w:bCs w:val="0"/>
          <w:color w:val="auto"/>
          <w:sz w:val="32"/>
          <w:szCs w:val="32"/>
          <w:highlight w:val="none"/>
          <w:u w:val="none"/>
          <w:lang w:val="en-US" w:eastAsia="zh-CN"/>
        </w:rPr>
        <w:t>庄。</w:t>
      </w:r>
    </w:p>
    <w:p w14:paraId="73B72EC2">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kern w:val="2"/>
          <w:sz w:val="32"/>
          <w:szCs w:val="32"/>
          <w:u w:val="none"/>
          <w:lang w:val="en-US" w:eastAsia="zh-CN" w:bidi="ar-SA"/>
        </w:rPr>
        <w:t>1）</w:t>
      </w:r>
      <w:r>
        <w:rPr>
          <w:rFonts w:hint="default" w:ascii="Times New Roman" w:hAnsi="Times New Roman" w:eastAsia="仿宋_GB2312" w:cs="Times New Roman"/>
          <w:b w:val="0"/>
          <w:bCs w:val="0"/>
          <w:color w:val="auto"/>
          <w:sz w:val="32"/>
          <w:szCs w:val="32"/>
          <w:highlight w:val="none"/>
          <w:u w:val="none"/>
          <w:lang w:val="en-US" w:eastAsia="zh-CN"/>
        </w:rPr>
        <w:t>行政村分类划分要求：川区</w:t>
      </w:r>
      <w:r>
        <w:rPr>
          <w:rFonts w:hint="default" w:ascii="Times New Roman" w:hAnsi="Times New Roman" w:eastAsia="仿宋_GB2312" w:cs="Times New Roman"/>
          <w:b w:val="0"/>
          <w:bCs w:val="0"/>
          <w:color w:val="auto"/>
          <w:sz w:val="32"/>
          <w:szCs w:val="32"/>
          <w:highlight w:val="none"/>
          <w:u w:val="none"/>
        </w:rPr>
        <w:t>空心</w:t>
      </w:r>
      <w:r>
        <w:rPr>
          <w:rFonts w:hint="default" w:ascii="Times New Roman" w:hAnsi="Times New Roman" w:eastAsia="仿宋_GB2312" w:cs="Times New Roman"/>
          <w:b w:val="0"/>
          <w:bCs w:val="0"/>
          <w:color w:val="auto"/>
          <w:sz w:val="32"/>
          <w:szCs w:val="32"/>
          <w:highlight w:val="none"/>
          <w:u w:val="none"/>
          <w:lang w:val="en-US" w:eastAsia="zh-CN"/>
        </w:rPr>
        <w:t>化</w:t>
      </w:r>
      <w:r>
        <w:rPr>
          <w:rFonts w:hint="default" w:ascii="Times New Roman" w:hAnsi="Times New Roman" w:eastAsia="仿宋_GB2312" w:cs="Times New Roman"/>
          <w:b w:val="0"/>
          <w:bCs w:val="0"/>
          <w:color w:val="auto"/>
          <w:sz w:val="32"/>
          <w:szCs w:val="32"/>
          <w:highlight w:val="none"/>
          <w:u w:val="none"/>
        </w:rPr>
        <w:t>率大于70%</w:t>
      </w:r>
      <w:r>
        <w:rPr>
          <w:rFonts w:hint="eastAsia"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sz w:val="32"/>
          <w:szCs w:val="32"/>
          <w:highlight w:val="none"/>
          <w:u w:val="none"/>
        </w:rPr>
        <w:t>常住人口小于</w:t>
      </w:r>
      <w:r>
        <w:rPr>
          <w:rFonts w:hint="default" w:ascii="Times New Roman" w:hAnsi="Times New Roman" w:eastAsia="仿宋_GB2312" w:cs="Times New Roman"/>
          <w:b w:val="0"/>
          <w:bCs w:val="0"/>
          <w:color w:val="auto"/>
          <w:sz w:val="32"/>
          <w:szCs w:val="32"/>
          <w:highlight w:val="none"/>
          <w:u w:val="none"/>
          <w:lang w:val="en-US" w:eastAsia="zh-CN"/>
        </w:rPr>
        <w:t>50户</w:t>
      </w:r>
      <w:r>
        <w:rPr>
          <w:rFonts w:hint="default" w:ascii="Times New Roman" w:hAnsi="Times New Roman" w:eastAsia="仿宋_GB2312" w:cs="Times New Roman"/>
          <w:b w:val="0"/>
          <w:bCs w:val="0"/>
          <w:color w:val="auto"/>
          <w:sz w:val="32"/>
          <w:szCs w:val="32"/>
          <w:highlight w:val="none"/>
          <w:u w:val="none"/>
        </w:rPr>
        <w:t>的</w:t>
      </w:r>
      <w:r>
        <w:rPr>
          <w:rFonts w:hint="default" w:ascii="Times New Roman" w:hAnsi="Times New Roman" w:eastAsia="仿宋_GB2312" w:cs="Times New Roman"/>
          <w:b w:val="0"/>
          <w:bCs w:val="0"/>
          <w:color w:val="auto"/>
          <w:sz w:val="32"/>
          <w:szCs w:val="32"/>
          <w:highlight w:val="none"/>
          <w:u w:val="none"/>
          <w:lang w:val="en-US" w:eastAsia="zh-CN"/>
        </w:rPr>
        <w:t>行政村</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中部干旱带村庄</w:t>
      </w:r>
      <w:r>
        <w:rPr>
          <w:rFonts w:hint="default" w:ascii="Times New Roman" w:hAnsi="Times New Roman" w:eastAsia="仿宋_GB2312" w:cs="Times New Roman"/>
          <w:b w:val="0"/>
          <w:bCs w:val="0"/>
          <w:color w:val="auto"/>
          <w:sz w:val="32"/>
          <w:szCs w:val="32"/>
          <w:highlight w:val="none"/>
          <w:u w:val="none"/>
        </w:rPr>
        <w:t>空心</w:t>
      </w:r>
      <w:r>
        <w:rPr>
          <w:rFonts w:hint="default" w:ascii="Times New Roman" w:hAnsi="Times New Roman" w:eastAsia="仿宋_GB2312" w:cs="Times New Roman"/>
          <w:b w:val="0"/>
          <w:bCs w:val="0"/>
          <w:color w:val="auto"/>
          <w:sz w:val="32"/>
          <w:szCs w:val="32"/>
          <w:highlight w:val="none"/>
          <w:u w:val="none"/>
          <w:lang w:val="en-US" w:eastAsia="zh-CN"/>
        </w:rPr>
        <w:t>化</w:t>
      </w:r>
      <w:r>
        <w:rPr>
          <w:rFonts w:hint="default" w:ascii="Times New Roman" w:hAnsi="Times New Roman" w:eastAsia="仿宋_GB2312" w:cs="Times New Roman"/>
          <w:b w:val="0"/>
          <w:bCs w:val="0"/>
          <w:color w:val="auto"/>
          <w:sz w:val="32"/>
          <w:szCs w:val="32"/>
          <w:highlight w:val="none"/>
          <w:u w:val="none"/>
        </w:rPr>
        <w:t>率大于</w:t>
      </w:r>
      <w:r>
        <w:rPr>
          <w:rFonts w:hint="default" w:ascii="Times New Roman" w:hAnsi="Times New Roman"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rPr>
        <w:t>0%</w:t>
      </w:r>
      <w:r>
        <w:rPr>
          <w:rFonts w:hint="eastAsia"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sz w:val="32"/>
          <w:szCs w:val="32"/>
          <w:highlight w:val="none"/>
          <w:u w:val="none"/>
        </w:rPr>
        <w:t>常住人口小于</w:t>
      </w:r>
      <w:r>
        <w:rPr>
          <w:rFonts w:hint="default" w:ascii="Times New Roman" w:hAnsi="Times New Roman" w:eastAsia="仿宋_GB2312" w:cs="Times New Roman"/>
          <w:b w:val="0"/>
          <w:bCs w:val="0"/>
          <w:color w:val="auto"/>
          <w:sz w:val="32"/>
          <w:szCs w:val="32"/>
          <w:highlight w:val="none"/>
          <w:u w:val="none"/>
          <w:lang w:val="en-US" w:eastAsia="zh-CN"/>
        </w:rPr>
        <w:t>30户</w:t>
      </w:r>
      <w:r>
        <w:rPr>
          <w:rFonts w:hint="default" w:ascii="Times New Roman" w:hAnsi="Times New Roman" w:eastAsia="仿宋_GB2312" w:cs="Times New Roman"/>
          <w:b w:val="0"/>
          <w:bCs w:val="0"/>
          <w:color w:val="auto"/>
          <w:sz w:val="32"/>
          <w:szCs w:val="32"/>
          <w:highlight w:val="none"/>
          <w:u w:val="none"/>
        </w:rPr>
        <w:t>的</w:t>
      </w:r>
      <w:r>
        <w:rPr>
          <w:rFonts w:hint="default" w:ascii="Times New Roman" w:hAnsi="Times New Roman" w:eastAsia="仿宋_GB2312" w:cs="Times New Roman"/>
          <w:b w:val="0"/>
          <w:bCs w:val="0"/>
          <w:color w:val="auto"/>
          <w:sz w:val="32"/>
          <w:szCs w:val="32"/>
          <w:highlight w:val="none"/>
          <w:u w:val="none"/>
          <w:lang w:val="en-US" w:eastAsia="zh-CN"/>
        </w:rPr>
        <w:t>行政村，山区</w:t>
      </w:r>
      <w:r>
        <w:rPr>
          <w:rFonts w:hint="default" w:ascii="Times New Roman" w:hAnsi="Times New Roman" w:eastAsia="仿宋_GB2312" w:cs="Times New Roman"/>
          <w:b w:val="0"/>
          <w:bCs w:val="0"/>
          <w:color w:val="auto"/>
          <w:sz w:val="32"/>
          <w:szCs w:val="32"/>
          <w:highlight w:val="none"/>
          <w:u w:val="none"/>
        </w:rPr>
        <w:t>空心</w:t>
      </w:r>
      <w:r>
        <w:rPr>
          <w:rFonts w:hint="default" w:ascii="Times New Roman" w:hAnsi="Times New Roman" w:eastAsia="仿宋_GB2312" w:cs="Times New Roman"/>
          <w:b w:val="0"/>
          <w:bCs w:val="0"/>
          <w:color w:val="auto"/>
          <w:sz w:val="32"/>
          <w:szCs w:val="32"/>
          <w:highlight w:val="none"/>
          <w:u w:val="none"/>
          <w:lang w:val="en-US" w:eastAsia="zh-CN"/>
        </w:rPr>
        <w:t>化</w:t>
      </w:r>
      <w:r>
        <w:rPr>
          <w:rFonts w:hint="default" w:ascii="Times New Roman" w:hAnsi="Times New Roman" w:eastAsia="仿宋_GB2312" w:cs="Times New Roman"/>
          <w:b w:val="0"/>
          <w:bCs w:val="0"/>
          <w:color w:val="auto"/>
          <w:sz w:val="32"/>
          <w:szCs w:val="32"/>
          <w:highlight w:val="none"/>
          <w:u w:val="none"/>
        </w:rPr>
        <w:t>率大于</w:t>
      </w:r>
      <w:r>
        <w:rPr>
          <w:rFonts w:hint="default" w:ascii="Times New Roman" w:hAnsi="Times New Roman"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rPr>
        <w:t>0%</w:t>
      </w:r>
      <w:r>
        <w:rPr>
          <w:rFonts w:hint="eastAsia"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sz w:val="32"/>
          <w:szCs w:val="32"/>
          <w:highlight w:val="none"/>
          <w:u w:val="none"/>
        </w:rPr>
        <w:t>常住人口小于</w:t>
      </w:r>
      <w:r>
        <w:rPr>
          <w:rFonts w:hint="default" w:ascii="Times New Roman" w:hAnsi="Times New Roman" w:eastAsia="仿宋_GB2312" w:cs="Times New Roman"/>
          <w:b w:val="0"/>
          <w:bCs w:val="0"/>
          <w:color w:val="auto"/>
          <w:sz w:val="32"/>
          <w:szCs w:val="32"/>
          <w:highlight w:val="none"/>
          <w:u w:val="none"/>
          <w:lang w:val="en-US" w:eastAsia="zh-CN"/>
        </w:rPr>
        <w:t>20户</w:t>
      </w:r>
      <w:r>
        <w:rPr>
          <w:rFonts w:hint="default" w:ascii="Times New Roman" w:hAnsi="Times New Roman" w:eastAsia="仿宋_GB2312" w:cs="Times New Roman"/>
          <w:b w:val="0"/>
          <w:bCs w:val="0"/>
          <w:color w:val="auto"/>
          <w:sz w:val="32"/>
          <w:szCs w:val="32"/>
          <w:highlight w:val="none"/>
          <w:u w:val="none"/>
        </w:rPr>
        <w:t>的</w:t>
      </w:r>
      <w:r>
        <w:rPr>
          <w:rFonts w:hint="default" w:ascii="Times New Roman" w:hAnsi="Times New Roman" w:eastAsia="仿宋_GB2312" w:cs="Times New Roman"/>
          <w:b w:val="0"/>
          <w:bCs w:val="0"/>
          <w:color w:val="auto"/>
          <w:sz w:val="32"/>
          <w:szCs w:val="32"/>
          <w:highlight w:val="none"/>
          <w:u w:val="none"/>
          <w:lang w:val="en-US" w:eastAsia="zh-CN"/>
        </w:rPr>
        <w:t>行政村</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空心化率计算方法：﹝户籍人口数量-常住人口数量﹞/户籍人口数量×100%，下同</w:t>
      </w:r>
      <w:r>
        <w:rPr>
          <w:rFonts w:hint="default" w:ascii="Times New Roman" w:hAnsi="Times New Roman" w:eastAsia="仿宋_GB2312" w:cs="Times New Roman"/>
          <w:b w:val="0"/>
          <w:bCs w:val="0"/>
          <w:color w:val="auto"/>
          <w:sz w:val="32"/>
          <w:szCs w:val="32"/>
          <w:highlight w:val="none"/>
          <w:u w:val="none"/>
          <w:lang w:eastAsia="zh-CN"/>
        </w:rPr>
        <w:t>）</w:t>
      </w:r>
    </w:p>
    <w:p w14:paraId="00CA7F5E">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2）自然村分类划分要求：川区空心化率大于70%</w:t>
      </w:r>
      <w:r>
        <w:rPr>
          <w:rFonts w:hint="eastAsia"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sz w:val="32"/>
          <w:szCs w:val="32"/>
          <w:highlight w:val="none"/>
          <w:u w:val="none"/>
          <w:lang w:val="en-US" w:eastAsia="zh-CN"/>
        </w:rPr>
        <w:t>常住人口小于10户的自然村，中部干旱带村庄</w:t>
      </w:r>
      <w:r>
        <w:rPr>
          <w:rFonts w:hint="default" w:ascii="Times New Roman" w:hAnsi="Times New Roman" w:eastAsia="仿宋_GB2312" w:cs="Times New Roman"/>
          <w:b w:val="0"/>
          <w:bCs w:val="0"/>
          <w:color w:val="auto"/>
          <w:sz w:val="32"/>
          <w:szCs w:val="32"/>
          <w:highlight w:val="none"/>
          <w:u w:val="none"/>
        </w:rPr>
        <w:t>空心</w:t>
      </w:r>
      <w:r>
        <w:rPr>
          <w:rFonts w:hint="default" w:ascii="Times New Roman" w:hAnsi="Times New Roman" w:eastAsia="仿宋_GB2312" w:cs="Times New Roman"/>
          <w:b w:val="0"/>
          <w:bCs w:val="0"/>
          <w:color w:val="auto"/>
          <w:sz w:val="32"/>
          <w:szCs w:val="32"/>
          <w:highlight w:val="none"/>
          <w:u w:val="none"/>
          <w:lang w:val="en-US" w:eastAsia="zh-CN"/>
        </w:rPr>
        <w:t>化</w:t>
      </w:r>
      <w:r>
        <w:rPr>
          <w:rFonts w:hint="default" w:ascii="Times New Roman" w:hAnsi="Times New Roman" w:eastAsia="仿宋_GB2312" w:cs="Times New Roman"/>
          <w:b w:val="0"/>
          <w:bCs w:val="0"/>
          <w:color w:val="auto"/>
          <w:sz w:val="32"/>
          <w:szCs w:val="32"/>
          <w:highlight w:val="none"/>
          <w:u w:val="none"/>
        </w:rPr>
        <w:t>率大于</w:t>
      </w:r>
      <w:r>
        <w:rPr>
          <w:rFonts w:hint="default" w:ascii="Times New Roman" w:hAnsi="Times New Roman"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rPr>
        <w:t>0%</w:t>
      </w:r>
      <w:r>
        <w:rPr>
          <w:rFonts w:hint="eastAsia"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sz w:val="32"/>
          <w:szCs w:val="32"/>
          <w:highlight w:val="none"/>
          <w:u w:val="none"/>
        </w:rPr>
        <w:t>常住人口小于</w:t>
      </w:r>
      <w:r>
        <w:rPr>
          <w:rFonts w:hint="default" w:ascii="Times New Roman" w:hAnsi="Times New Roman" w:eastAsia="仿宋_GB2312" w:cs="Times New Roman"/>
          <w:b w:val="0"/>
          <w:bCs w:val="0"/>
          <w:color w:val="auto"/>
          <w:sz w:val="32"/>
          <w:szCs w:val="32"/>
          <w:highlight w:val="none"/>
          <w:u w:val="none"/>
          <w:lang w:val="en-US" w:eastAsia="zh-CN"/>
        </w:rPr>
        <w:t>5户</w:t>
      </w:r>
      <w:r>
        <w:rPr>
          <w:rFonts w:hint="default" w:ascii="Times New Roman" w:hAnsi="Times New Roman" w:eastAsia="仿宋_GB2312" w:cs="Times New Roman"/>
          <w:b w:val="0"/>
          <w:bCs w:val="0"/>
          <w:color w:val="auto"/>
          <w:sz w:val="32"/>
          <w:szCs w:val="32"/>
          <w:highlight w:val="none"/>
          <w:u w:val="none"/>
        </w:rPr>
        <w:t>的</w:t>
      </w:r>
      <w:r>
        <w:rPr>
          <w:rFonts w:hint="default" w:ascii="Times New Roman" w:hAnsi="Times New Roman" w:eastAsia="仿宋_GB2312" w:cs="Times New Roman"/>
          <w:b w:val="0"/>
          <w:bCs w:val="0"/>
          <w:color w:val="auto"/>
          <w:sz w:val="32"/>
          <w:szCs w:val="32"/>
          <w:highlight w:val="none"/>
          <w:u w:val="none"/>
          <w:lang w:val="en-US" w:eastAsia="zh-CN"/>
        </w:rPr>
        <w:t>自然村，山区空心化率大于60%</w:t>
      </w:r>
      <w:r>
        <w:rPr>
          <w:rFonts w:hint="eastAsia"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sz w:val="32"/>
          <w:szCs w:val="32"/>
          <w:highlight w:val="none"/>
          <w:u w:val="none"/>
          <w:lang w:val="en-US" w:eastAsia="zh-CN"/>
        </w:rPr>
        <w:t>常住人口小于5户的自然村；</w:t>
      </w:r>
    </w:p>
    <w:p w14:paraId="3DA17B76">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3）此类村庄搬迁撤并后，对未搬迁的村民，应保障其用水、用电等基本生产生活条件。</w:t>
      </w:r>
    </w:p>
    <w:p w14:paraId="2F801E04">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6</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经县级有关部门评估，因其他原因确需搬迁的村庄。</w:t>
      </w:r>
    </w:p>
    <w:p w14:paraId="3C5A0387">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kern w:val="2"/>
          <w:sz w:val="32"/>
          <w:szCs w:val="32"/>
          <w:u w:val="none"/>
          <w:lang w:val="en-US" w:eastAsia="zh-CN" w:bidi="ar-SA"/>
        </w:rPr>
        <w:t>7</w:t>
      </w:r>
      <w:r>
        <w:rPr>
          <w:rFonts w:hint="eastAsia" w:ascii="Times New Roman" w:hAnsi="Times New Roman" w:eastAsia="仿宋_GB2312" w:cs="Times New Roman"/>
          <w:b w:val="0"/>
          <w:bCs w:val="0"/>
          <w:color w:val="auto"/>
          <w:spacing w:val="113"/>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计划搬迁撤并</w:t>
      </w:r>
      <w:r>
        <w:rPr>
          <w:rFonts w:hint="default" w:ascii="Times New Roman" w:hAnsi="Times New Roman" w:eastAsia="仿宋_GB2312" w:cs="Times New Roman"/>
          <w:b w:val="0"/>
          <w:bCs w:val="0"/>
          <w:color w:val="auto"/>
          <w:sz w:val="32"/>
          <w:szCs w:val="32"/>
          <w:highlight w:val="none"/>
          <w:u w:val="none"/>
          <w:lang w:val="en-US" w:eastAsia="zh-CN"/>
        </w:rPr>
        <w:t>的</w:t>
      </w:r>
      <w:r>
        <w:rPr>
          <w:rFonts w:hint="default" w:ascii="Times New Roman" w:hAnsi="Times New Roman" w:eastAsia="仿宋_GB2312" w:cs="Times New Roman"/>
          <w:b w:val="0"/>
          <w:bCs w:val="0"/>
          <w:color w:val="auto"/>
          <w:sz w:val="32"/>
          <w:szCs w:val="32"/>
          <w:highlight w:val="none"/>
          <w:u w:val="none"/>
        </w:rPr>
        <w:t>村庄</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已纳入各级政府搬迁撤并计划</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征地拆迁计划的村庄。</w:t>
      </w:r>
    </w:p>
    <w:bookmarkEnd w:id="13"/>
    <w:bookmarkEnd w:id="14"/>
    <w:bookmarkEnd w:id="15"/>
    <w:bookmarkEnd w:id="16"/>
    <w:p w14:paraId="26B6061D">
      <w:pPr>
        <w:pStyle w:val="8"/>
        <w:keepNext/>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三</w:t>
      </w:r>
      <w:r>
        <w:rPr>
          <w:rFonts w:hint="default" w:ascii="Times New Roman" w:hAnsi="Times New Roman" w:eastAsia="方正黑体_GBK" w:cs="Times New Roman"/>
          <w:b w:val="0"/>
          <w:bCs w:val="0"/>
          <w:color w:val="auto"/>
          <w:sz w:val="32"/>
          <w:szCs w:val="32"/>
          <w:highlight w:val="none"/>
          <w:u w:val="none"/>
        </w:rPr>
        <w:t>、</w:t>
      </w:r>
      <w:r>
        <w:rPr>
          <w:rFonts w:hint="default" w:ascii="Times New Roman" w:hAnsi="Times New Roman" w:eastAsia="方正黑体_GBK" w:cs="Times New Roman"/>
          <w:b w:val="0"/>
          <w:bCs w:val="0"/>
          <w:color w:val="auto"/>
          <w:sz w:val="32"/>
          <w:szCs w:val="32"/>
          <w:highlight w:val="none"/>
          <w:u w:val="none"/>
          <w:lang w:val="en-US" w:eastAsia="zh-CN"/>
        </w:rPr>
        <w:t>村庄分类备注说明</w:t>
      </w:r>
    </w:p>
    <w:p w14:paraId="702C5820">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u w:val="none"/>
          <w:lang w:val="en-US" w:eastAsia="zh-CN" w:bidi="ar-SA"/>
        </w:rPr>
        <w:t>（一）</w:t>
      </w:r>
      <w:r>
        <w:rPr>
          <w:rFonts w:hint="default" w:ascii="Times New Roman" w:hAnsi="Times New Roman" w:eastAsia="仿宋_GB2312" w:cs="Times New Roman"/>
          <w:b w:val="0"/>
          <w:bCs w:val="0"/>
          <w:color w:val="auto"/>
          <w:sz w:val="32"/>
          <w:szCs w:val="32"/>
          <w:highlight w:val="none"/>
          <w:u w:val="none"/>
          <w:lang w:val="en-US" w:eastAsia="zh-CN"/>
        </w:rPr>
        <w:t>个别特殊情况难以按照上述标准划分的村庄，由县（市、区）单独组织论证。</w:t>
      </w:r>
    </w:p>
    <w:p w14:paraId="767926E4">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u w:val="none"/>
          <w:lang w:val="en-US" w:eastAsia="zh-CN" w:bidi="ar-SA"/>
        </w:rPr>
        <w:t>（二）</w:t>
      </w:r>
      <w:r>
        <w:rPr>
          <w:rFonts w:hint="default" w:ascii="Times New Roman" w:hAnsi="Times New Roman" w:eastAsia="仿宋_GB2312" w:cs="Times New Roman"/>
          <w:b w:val="0"/>
          <w:bCs w:val="0"/>
          <w:color w:val="auto"/>
          <w:sz w:val="32"/>
          <w:szCs w:val="32"/>
          <w:highlight w:val="none"/>
          <w:u w:val="none"/>
          <w:lang w:val="en-US" w:eastAsia="zh-CN"/>
        </w:rPr>
        <w:t>行政村分类为搬迁撤并类之外的其他类型，但村内</w:t>
      </w:r>
      <w:r>
        <w:rPr>
          <w:rFonts w:hint="eastAsia" w:ascii="Times New Roman" w:hAnsi="Times New Roman" w:eastAsia="仿宋_GB2312" w:cs="Times New Roman"/>
          <w:b w:val="0"/>
          <w:bCs w:val="0"/>
          <w:color w:val="auto"/>
          <w:sz w:val="32"/>
          <w:szCs w:val="32"/>
          <w:highlight w:val="none"/>
          <w:u w:val="none"/>
          <w:lang w:val="en-US" w:eastAsia="zh-CN"/>
        </w:rPr>
        <w:t>个别</w:t>
      </w:r>
      <w:r>
        <w:rPr>
          <w:rFonts w:hint="default" w:ascii="Times New Roman" w:hAnsi="Times New Roman" w:eastAsia="仿宋_GB2312" w:cs="Times New Roman"/>
          <w:b w:val="0"/>
          <w:bCs w:val="0"/>
          <w:color w:val="auto"/>
          <w:sz w:val="32"/>
          <w:szCs w:val="32"/>
          <w:highlight w:val="none"/>
          <w:u w:val="none"/>
          <w:lang w:val="en-US" w:eastAsia="zh-CN"/>
        </w:rPr>
        <w:t>自然村符合搬迁撤并类村庄的认定条件时，需对行政村村庄分类进行备注，如某某村集聚提升类（其中某</w:t>
      </w:r>
      <w:r>
        <w:rPr>
          <w:rFonts w:hint="eastAsia" w:ascii="Times New Roman" w:hAnsi="Times New Roman" w:eastAsia="仿宋_GB2312" w:cs="Times New Roman"/>
          <w:b w:val="0"/>
          <w:bCs w:val="0"/>
          <w:color w:val="auto"/>
          <w:sz w:val="32"/>
          <w:szCs w:val="32"/>
          <w:highlight w:val="none"/>
          <w:u w:val="none"/>
          <w:lang w:val="en-US" w:eastAsia="zh-CN"/>
        </w:rPr>
        <w:t>自然村</w:t>
      </w:r>
      <w:r>
        <w:rPr>
          <w:rFonts w:hint="default" w:ascii="Times New Roman" w:hAnsi="Times New Roman" w:eastAsia="仿宋_GB2312" w:cs="Times New Roman"/>
          <w:b w:val="0"/>
          <w:bCs w:val="0"/>
          <w:color w:val="auto"/>
          <w:sz w:val="32"/>
          <w:szCs w:val="32"/>
          <w:highlight w:val="none"/>
          <w:u w:val="none"/>
          <w:lang w:val="en-US" w:eastAsia="zh-CN"/>
        </w:rPr>
        <w:t>为搬迁撤并类）</w:t>
      </w:r>
      <w:r>
        <w:rPr>
          <w:rFonts w:hint="eastAsia" w:ascii="Times New Roman" w:hAnsi="Times New Roman" w:eastAsia="仿宋_GB2312" w:cs="Times New Roman"/>
          <w:b w:val="0"/>
          <w:bCs w:val="0"/>
          <w:color w:val="auto"/>
          <w:sz w:val="32"/>
          <w:szCs w:val="32"/>
          <w:highlight w:val="none"/>
          <w:u w:val="none"/>
          <w:lang w:val="en-US" w:eastAsia="zh-CN"/>
        </w:rPr>
        <w:t>。</w:t>
      </w:r>
    </w:p>
    <w:p w14:paraId="4BF49E81">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u w:val="none"/>
          <w:lang w:val="en-US" w:eastAsia="zh-CN" w:bidi="ar-SA"/>
        </w:rPr>
        <w:t>（三）</w:t>
      </w:r>
      <w:r>
        <w:rPr>
          <w:rFonts w:hint="default" w:ascii="Times New Roman" w:hAnsi="Times New Roman" w:eastAsia="仿宋_GB2312" w:cs="Times New Roman"/>
          <w:b w:val="0"/>
          <w:bCs w:val="0"/>
          <w:color w:val="auto"/>
          <w:sz w:val="32"/>
          <w:szCs w:val="32"/>
          <w:highlight w:val="none"/>
          <w:u w:val="none"/>
          <w:lang w:val="en-US" w:eastAsia="zh-CN"/>
        </w:rPr>
        <w:t>行政村内个别自然村已实施拆迁安置或已纳入城镇社区化管理，需对行政村村庄分类进行备注，如某某村城郊融合类（其中某</w:t>
      </w:r>
      <w:r>
        <w:rPr>
          <w:rFonts w:hint="eastAsia" w:ascii="Times New Roman" w:hAnsi="Times New Roman" w:eastAsia="仿宋_GB2312" w:cs="Times New Roman"/>
          <w:b w:val="0"/>
          <w:bCs w:val="0"/>
          <w:color w:val="auto"/>
          <w:sz w:val="32"/>
          <w:szCs w:val="32"/>
          <w:highlight w:val="none"/>
          <w:u w:val="none"/>
          <w:lang w:val="en-US" w:eastAsia="zh-CN"/>
        </w:rPr>
        <w:t>自然村</w:t>
      </w:r>
      <w:r>
        <w:rPr>
          <w:rFonts w:hint="default" w:ascii="Times New Roman" w:hAnsi="Times New Roman" w:eastAsia="仿宋_GB2312" w:cs="Times New Roman"/>
          <w:b w:val="0"/>
          <w:bCs w:val="0"/>
          <w:color w:val="auto"/>
          <w:sz w:val="32"/>
          <w:szCs w:val="32"/>
          <w:highlight w:val="none"/>
          <w:u w:val="none"/>
          <w:lang w:val="en-US" w:eastAsia="zh-CN"/>
        </w:rPr>
        <w:t>已实施拆迁安置或已纳入城镇社区化管理）。</w:t>
      </w:r>
    </w:p>
    <w:p w14:paraId="4EE7C1B3">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u w:val="none"/>
          <w:lang w:val="en-US" w:eastAsia="zh-CN" w:bidi="ar-SA"/>
        </w:rPr>
        <w:t>（四）</w:t>
      </w:r>
      <w:r>
        <w:rPr>
          <w:rFonts w:hint="default" w:ascii="Times New Roman" w:hAnsi="Times New Roman" w:eastAsia="仿宋_GB2312" w:cs="Times New Roman"/>
          <w:b w:val="0"/>
          <w:bCs w:val="0"/>
          <w:color w:val="auto"/>
          <w:sz w:val="32"/>
          <w:szCs w:val="32"/>
          <w:highlight w:val="none"/>
          <w:u w:val="none"/>
          <w:lang w:val="en-US" w:eastAsia="zh-CN"/>
        </w:rPr>
        <w:t>村庄分类划定短期内难以判断的村庄，</w:t>
      </w:r>
      <w:r>
        <w:rPr>
          <w:rFonts w:hint="default" w:ascii="Times New Roman" w:hAnsi="Times New Roman" w:eastAsia="仿宋_GB2312" w:cs="Times New Roman"/>
          <w:b w:val="0"/>
          <w:bCs w:val="0"/>
          <w:color w:val="auto"/>
          <w:sz w:val="32"/>
          <w:szCs w:val="32"/>
          <w:highlight w:val="none"/>
          <w:u w:val="none"/>
        </w:rPr>
        <w:t>留足观察和论证时间，重点保障基本民生需要。</w:t>
      </w:r>
    </w:p>
    <w:p w14:paraId="625B5D61">
      <w:pPr>
        <w:pStyle w:val="8"/>
        <w:keepNext/>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0"/>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四</w:t>
      </w:r>
      <w:r>
        <w:rPr>
          <w:rFonts w:hint="default" w:ascii="Times New Roman" w:hAnsi="Times New Roman" w:eastAsia="方正黑体_GBK" w:cs="Times New Roman"/>
          <w:b w:val="0"/>
          <w:bCs w:val="0"/>
          <w:color w:val="auto"/>
          <w:sz w:val="32"/>
          <w:szCs w:val="32"/>
          <w:highlight w:val="none"/>
          <w:u w:val="none"/>
        </w:rPr>
        <w:t>、</w:t>
      </w:r>
      <w:r>
        <w:rPr>
          <w:rFonts w:hint="default" w:ascii="Times New Roman" w:hAnsi="Times New Roman" w:eastAsia="方正黑体_GBK" w:cs="Times New Roman"/>
          <w:b w:val="0"/>
          <w:bCs w:val="0"/>
          <w:color w:val="auto"/>
          <w:sz w:val="32"/>
          <w:szCs w:val="32"/>
          <w:highlight w:val="none"/>
          <w:u w:val="none"/>
          <w:lang w:val="en-US" w:eastAsia="zh-CN"/>
        </w:rPr>
        <w:t>村庄分类发展方向</w:t>
      </w:r>
    </w:p>
    <w:p w14:paraId="00078827">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（一）</w:t>
      </w:r>
      <w:r>
        <w:rPr>
          <w:rFonts w:hint="default" w:ascii="Times New Roman" w:hAnsi="Times New Roman" w:eastAsia="仿宋_GB2312" w:cs="Times New Roman"/>
          <w:b w:val="0"/>
          <w:bCs w:val="0"/>
          <w:color w:val="auto"/>
          <w:sz w:val="32"/>
          <w:szCs w:val="32"/>
          <w:highlight w:val="none"/>
          <w:u w:val="none"/>
          <w:lang w:val="en-US" w:eastAsia="zh-CN"/>
        </w:rPr>
        <w:t>集聚提升类村庄重点发展乡村富民产业，改造提升村级基础设施和公共服务，改善提升群众生产生活水平，建设功能集成的村民</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生活服务圈</w:t>
      </w:r>
      <w:r>
        <w:rPr>
          <w:rFonts w:hint="eastAsia" w:ascii="Times New Roman" w:hAnsi="Times New Roman" w:eastAsia="仿宋_GB2312" w:cs="Times New Roman"/>
          <w:b w:val="0"/>
          <w:bCs w:val="0"/>
          <w:color w:val="auto"/>
          <w:sz w:val="32"/>
          <w:szCs w:val="32"/>
          <w:highlight w:val="none"/>
          <w:u w:val="none"/>
          <w:lang w:val="en-US" w:eastAsia="zh-CN"/>
        </w:rPr>
        <w:t>”。</w:t>
      </w:r>
    </w:p>
    <w:p w14:paraId="33F604FE">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（二）</w:t>
      </w:r>
      <w:r>
        <w:rPr>
          <w:rFonts w:hint="default" w:ascii="Times New Roman" w:hAnsi="Times New Roman" w:eastAsia="仿宋_GB2312" w:cs="Times New Roman"/>
          <w:b w:val="0"/>
          <w:bCs w:val="0"/>
          <w:color w:val="auto"/>
          <w:sz w:val="32"/>
          <w:szCs w:val="32"/>
          <w:highlight w:val="none"/>
          <w:u w:val="none"/>
          <w:lang w:val="en-US" w:eastAsia="zh-CN"/>
        </w:rPr>
        <w:t>城郊融合类村庄重点引领群众积极就业创业，推动城乡基础设施、公共服务设施全面联通、一体建设、协调发展，打造城市后花园</w:t>
      </w:r>
      <w:r>
        <w:rPr>
          <w:rFonts w:hint="eastAsia" w:ascii="Times New Roman" w:hAnsi="Times New Roman" w:eastAsia="仿宋_GB2312" w:cs="Times New Roman"/>
          <w:b w:val="0"/>
          <w:bCs w:val="0"/>
          <w:color w:val="auto"/>
          <w:sz w:val="32"/>
          <w:szCs w:val="32"/>
          <w:highlight w:val="none"/>
          <w:u w:val="none"/>
          <w:lang w:val="en-US" w:eastAsia="zh-CN"/>
        </w:rPr>
        <w:t>。</w:t>
      </w:r>
    </w:p>
    <w:p w14:paraId="51492C50">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（三）</w:t>
      </w:r>
      <w:r>
        <w:rPr>
          <w:rFonts w:hint="default" w:ascii="Times New Roman" w:hAnsi="Times New Roman" w:eastAsia="仿宋_GB2312" w:cs="Times New Roman"/>
          <w:color w:val="auto"/>
          <w:sz w:val="32"/>
          <w:szCs w:val="32"/>
          <w:u w:val="none"/>
          <w:lang w:val="en-US" w:eastAsia="zh-CN"/>
        </w:rPr>
        <w:t>特色保护类村庄重点保护自然景观、文物遗址、历史环境要素、非物质文化遗产、农业文化遗产等特色资源，改善设施条件和公共环境，培育农文旅融合发展“新业态”。</w:t>
      </w:r>
    </w:p>
    <w:p w14:paraId="2EC4DD0A">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（四）</w:t>
      </w:r>
      <w:r>
        <w:rPr>
          <w:rFonts w:hint="default" w:ascii="Times New Roman" w:hAnsi="Times New Roman" w:eastAsia="仿宋_GB2312" w:cs="Times New Roman"/>
          <w:b w:val="0"/>
          <w:bCs w:val="0"/>
          <w:color w:val="auto"/>
          <w:sz w:val="32"/>
          <w:szCs w:val="32"/>
          <w:highlight w:val="none"/>
          <w:u w:val="none"/>
          <w:lang w:val="en-US" w:eastAsia="zh-CN"/>
        </w:rPr>
        <w:t>搬迁撤并类村庄原则上不再进行大规模</w:t>
      </w:r>
      <w:r>
        <w:rPr>
          <w:rFonts w:hint="eastAsia" w:ascii="Times New Roman" w:hAnsi="Times New Roman" w:eastAsia="仿宋_GB2312" w:cs="Times New Roman"/>
          <w:b w:val="0"/>
          <w:bCs w:val="0"/>
          <w:color w:val="auto"/>
          <w:sz w:val="32"/>
          <w:szCs w:val="32"/>
          <w:highlight w:val="none"/>
          <w:u w:val="none"/>
          <w:lang w:val="en-US" w:eastAsia="zh-CN"/>
        </w:rPr>
        <w:t>基础设施、公共服务等</w:t>
      </w:r>
      <w:r>
        <w:rPr>
          <w:rFonts w:hint="default" w:ascii="Times New Roman" w:hAnsi="Times New Roman" w:eastAsia="仿宋_GB2312" w:cs="Times New Roman"/>
          <w:b w:val="0"/>
          <w:bCs w:val="0"/>
          <w:color w:val="auto"/>
          <w:sz w:val="32"/>
          <w:szCs w:val="32"/>
          <w:highlight w:val="none"/>
          <w:u w:val="none"/>
          <w:lang w:val="en-US" w:eastAsia="zh-CN"/>
        </w:rPr>
        <w:t>投入，重点解决好民生保障、就业增收等问题，</w:t>
      </w:r>
      <w:r>
        <w:rPr>
          <w:rFonts w:hint="default" w:ascii="Times New Roman" w:hAnsi="Times New Roman" w:eastAsia="仿宋_GB2312" w:cs="Times New Roman"/>
          <w:b w:val="0"/>
          <w:bCs w:val="0"/>
          <w:color w:val="auto"/>
          <w:sz w:val="32"/>
          <w:szCs w:val="32"/>
          <w:u w:val="none"/>
          <w:lang w:val="en-US" w:eastAsia="zh-CN"/>
        </w:rPr>
        <w:t>有序推进生</w:t>
      </w:r>
      <w:r>
        <w:rPr>
          <w:rFonts w:hint="default" w:ascii="Times New Roman" w:hAnsi="Times New Roman" w:eastAsia="仿宋_GB2312" w:cs="Times New Roman"/>
          <w:b w:val="0"/>
          <w:bCs w:val="0"/>
          <w:color w:val="auto"/>
          <w:sz w:val="32"/>
          <w:szCs w:val="32"/>
          <w:highlight w:val="none"/>
          <w:u w:val="none"/>
          <w:lang w:val="en-US" w:eastAsia="zh-CN"/>
        </w:rPr>
        <w:t>态保护和修复，引导群众向集聚提升类村庄和城镇有序转移。</w:t>
      </w:r>
    </w:p>
    <w:p w14:paraId="1633E394">
      <w:pPr>
        <w:pStyle w:val="8"/>
        <w:keepNext/>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0"/>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五、村庄分类申报程序</w:t>
      </w:r>
    </w:p>
    <w:p w14:paraId="29ECDE31">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u w:val="none"/>
          <w:lang w:val="en-US" w:eastAsia="zh-CN" w:bidi="ar-SA"/>
        </w:rPr>
        <w:t>（一）</w:t>
      </w:r>
      <w:r>
        <w:rPr>
          <w:rFonts w:hint="default" w:ascii="Times New Roman" w:hAnsi="Times New Roman" w:eastAsia="仿宋_GB2312" w:cs="Times New Roman"/>
          <w:b w:val="0"/>
          <w:bCs w:val="0"/>
          <w:color w:val="auto"/>
          <w:sz w:val="32"/>
          <w:szCs w:val="32"/>
          <w:highlight w:val="none"/>
          <w:u w:val="none"/>
          <w:lang w:val="en-US" w:eastAsia="zh-CN"/>
        </w:rPr>
        <w:t>乡镇人民政府按照本标准</w:t>
      </w:r>
      <w:r>
        <w:rPr>
          <w:rFonts w:hint="eastAsia" w:ascii="Times New Roman" w:hAnsi="Times New Roman" w:eastAsia="仿宋_GB2312" w:cs="Times New Roman"/>
          <w:b w:val="0"/>
          <w:bCs w:val="0"/>
          <w:color w:val="auto"/>
          <w:sz w:val="32"/>
          <w:szCs w:val="32"/>
          <w:highlight w:val="none"/>
          <w:u w:val="none"/>
          <w:lang w:val="en-US" w:eastAsia="zh-CN"/>
        </w:rPr>
        <w:t>，组织指导辖区内行政村</w:t>
      </w:r>
      <w:r>
        <w:rPr>
          <w:rFonts w:hint="default" w:ascii="Times New Roman" w:hAnsi="Times New Roman" w:eastAsia="仿宋_GB2312" w:cs="Times New Roman"/>
          <w:b w:val="0"/>
          <w:bCs w:val="0"/>
          <w:color w:val="auto"/>
          <w:sz w:val="32"/>
          <w:szCs w:val="32"/>
          <w:highlight w:val="none"/>
          <w:u w:val="none"/>
          <w:lang w:val="en-US" w:eastAsia="zh-CN"/>
        </w:rPr>
        <w:t>对村庄</w:t>
      </w:r>
      <w:r>
        <w:rPr>
          <w:rFonts w:hint="eastAsia" w:ascii="Times New Roman" w:hAnsi="Times New Roman" w:eastAsia="仿宋_GB2312" w:cs="Times New Roman"/>
          <w:b w:val="0"/>
          <w:bCs w:val="0"/>
          <w:color w:val="auto"/>
          <w:sz w:val="32"/>
          <w:szCs w:val="32"/>
          <w:highlight w:val="none"/>
          <w:u w:val="none"/>
          <w:lang w:val="en-US" w:eastAsia="zh-CN"/>
        </w:rPr>
        <w:t>类型</w:t>
      </w:r>
      <w:r>
        <w:rPr>
          <w:rFonts w:hint="default" w:ascii="Times New Roman" w:hAnsi="Times New Roman" w:eastAsia="仿宋_GB2312" w:cs="Times New Roman"/>
          <w:b w:val="0"/>
          <w:bCs w:val="0"/>
          <w:color w:val="auto"/>
          <w:sz w:val="32"/>
          <w:szCs w:val="32"/>
          <w:highlight w:val="none"/>
          <w:u w:val="none"/>
          <w:lang w:val="en-US" w:eastAsia="zh-CN"/>
        </w:rPr>
        <w:t>进行</w:t>
      </w:r>
      <w:r>
        <w:rPr>
          <w:rFonts w:hint="eastAsia" w:ascii="Times New Roman" w:hAnsi="Times New Roman" w:eastAsia="仿宋_GB2312" w:cs="Times New Roman"/>
          <w:b w:val="0"/>
          <w:bCs w:val="0"/>
          <w:color w:val="auto"/>
          <w:sz w:val="32"/>
          <w:szCs w:val="32"/>
          <w:highlight w:val="none"/>
          <w:u w:val="none"/>
          <w:lang w:val="en-US" w:eastAsia="zh-CN"/>
        </w:rPr>
        <w:t>初步</w:t>
      </w:r>
      <w:r>
        <w:rPr>
          <w:rFonts w:hint="default" w:ascii="Times New Roman" w:hAnsi="Times New Roman" w:eastAsia="仿宋_GB2312" w:cs="Times New Roman"/>
          <w:b w:val="0"/>
          <w:bCs w:val="0"/>
          <w:color w:val="auto"/>
          <w:sz w:val="32"/>
          <w:szCs w:val="32"/>
          <w:highlight w:val="none"/>
          <w:u w:val="none"/>
          <w:lang w:val="en-US" w:eastAsia="zh-CN"/>
        </w:rPr>
        <w:t>划分</w:t>
      </w:r>
      <w:r>
        <w:rPr>
          <w:rFonts w:hint="eastAsia" w:ascii="Times New Roman" w:hAnsi="Times New Roman" w:eastAsia="仿宋_GB2312" w:cs="Times New Roman"/>
          <w:b w:val="0"/>
          <w:bCs w:val="0"/>
          <w:color w:val="auto"/>
          <w:sz w:val="32"/>
          <w:szCs w:val="32"/>
          <w:highlight w:val="none"/>
          <w:u w:val="none"/>
          <w:lang w:val="en-US" w:eastAsia="zh-CN"/>
        </w:rPr>
        <w:t>。</w:t>
      </w:r>
    </w:p>
    <w:p w14:paraId="3AD85812">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u w:val="none"/>
          <w:lang w:val="en-US" w:eastAsia="zh-CN" w:bidi="ar-SA"/>
        </w:rPr>
        <w:t>（二）</w:t>
      </w:r>
      <w:r>
        <w:rPr>
          <w:rFonts w:hint="default" w:ascii="Times New Roman" w:hAnsi="Times New Roman" w:eastAsia="仿宋_GB2312" w:cs="Times New Roman"/>
          <w:b w:val="0"/>
          <w:bCs w:val="0"/>
          <w:color w:val="auto"/>
          <w:sz w:val="32"/>
          <w:szCs w:val="32"/>
          <w:highlight w:val="none"/>
          <w:u w:val="none"/>
          <w:lang w:val="en-US" w:eastAsia="zh-CN"/>
        </w:rPr>
        <w:t>村党</w:t>
      </w:r>
      <w:r>
        <w:rPr>
          <w:rFonts w:hint="eastAsia" w:ascii="Times New Roman" w:hAnsi="Times New Roman" w:eastAsia="仿宋_GB2312" w:cs="Times New Roman"/>
          <w:b w:val="0"/>
          <w:bCs w:val="0"/>
          <w:color w:val="auto"/>
          <w:sz w:val="32"/>
          <w:szCs w:val="32"/>
          <w:highlight w:val="none"/>
          <w:u w:val="none"/>
          <w:lang w:val="en-US" w:eastAsia="zh-CN"/>
        </w:rPr>
        <w:t>组织</w:t>
      </w:r>
      <w:r>
        <w:rPr>
          <w:rFonts w:hint="default" w:ascii="Times New Roman" w:hAnsi="Times New Roman" w:eastAsia="仿宋_GB2312" w:cs="Times New Roman"/>
          <w:b w:val="0"/>
          <w:bCs w:val="0"/>
          <w:color w:val="auto"/>
          <w:sz w:val="32"/>
          <w:szCs w:val="32"/>
          <w:highlight w:val="none"/>
          <w:u w:val="none"/>
          <w:lang w:val="en-US" w:eastAsia="zh-CN"/>
        </w:rPr>
        <w:t>会</w:t>
      </w:r>
      <w:r>
        <w:rPr>
          <w:rFonts w:hint="eastAsia" w:ascii="Times New Roman" w:hAnsi="Times New Roman" w:eastAsia="仿宋_GB2312" w:cs="Times New Roman"/>
          <w:b w:val="0"/>
          <w:bCs w:val="0"/>
          <w:color w:val="auto"/>
          <w:sz w:val="32"/>
          <w:szCs w:val="32"/>
          <w:highlight w:val="none"/>
          <w:u w:val="none"/>
          <w:lang w:val="en-US" w:eastAsia="zh-CN"/>
        </w:rPr>
        <w:t>议</w:t>
      </w:r>
      <w:r>
        <w:rPr>
          <w:rFonts w:hint="default" w:ascii="Times New Roman" w:hAnsi="Times New Roman" w:eastAsia="仿宋_GB2312" w:cs="Times New Roman"/>
          <w:b w:val="0"/>
          <w:bCs w:val="0"/>
          <w:color w:val="auto"/>
          <w:sz w:val="32"/>
          <w:szCs w:val="32"/>
          <w:highlight w:val="none"/>
          <w:u w:val="none"/>
          <w:lang w:val="en-US" w:eastAsia="zh-CN"/>
        </w:rPr>
        <w:t>提议、村</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两委</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会</w:t>
      </w:r>
      <w:r>
        <w:rPr>
          <w:rFonts w:hint="eastAsia" w:ascii="Times New Roman" w:hAnsi="Times New Roman" w:eastAsia="仿宋_GB2312" w:cs="Times New Roman"/>
          <w:b w:val="0"/>
          <w:bCs w:val="0"/>
          <w:color w:val="auto"/>
          <w:sz w:val="32"/>
          <w:szCs w:val="32"/>
          <w:highlight w:val="none"/>
          <w:u w:val="none"/>
          <w:lang w:val="en-US" w:eastAsia="zh-CN"/>
        </w:rPr>
        <w:t>议</w:t>
      </w:r>
      <w:r>
        <w:rPr>
          <w:rFonts w:hint="default" w:ascii="Times New Roman" w:hAnsi="Times New Roman" w:eastAsia="仿宋_GB2312" w:cs="Times New Roman"/>
          <w:b w:val="0"/>
          <w:bCs w:val="0"/>
          <w:color w:val="auto"/>
          <w:sz w:val="32"/>
          <w:szCs w:val="32"/>
          <w:highlight w:val="none"/>
          <w:u w:val="none"/>
          <w:lang w:val="en-US" w:eastAsia="zh-CN"/>
        </w:rPr>
        <w:t>商议</w:t>
      </w:r>
      <w:r>
        <w:rPr>
          <w:rFonts w:hint="eastAsia" w:ascii="Times New Roman" w:hAnsi="Times New Roman" w:eastAsia="仿宋_GB2312" w:cs="Times New Roman"/>
          <w:b w:val="0"/>
          <w:bCs w:val="0"/>
          <w:color w:val="auto"/>
          <w:sz w:val="32"/>
          <w:szCs w:val="32"/>
          <w:highlight w:val="none"/>
          <w:u w:val="none"/>
          <w:lang w:val="en-US" w:eastAsia="zh-CN"/>
        </w:rPr>
        <w:t>，形成初</w:t>
      </w:r>
    </w:p>
    <w:p w14:paraId="35D968A1">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步村庄分类结果，公开征求本村村民意见（</w:t>
      </w:r>
      <w:r>
        <w:rPr>
          <w:rFonts w:hint="default" w:ascii="Times New Roman" w:hAnsi="Times New Roman" w:eastAsia="仿宋_GB2312" w:cs="Times New Roman"/>
          <w:b w:val="0"/>
          <w:bCs w:val="0"/>
          <w:color w:val="auto"/>
          <w:sz w:val="32"/>
          <w:szCs w:val="32"/>
          <w:highlight w:val="none"/>
          <w:u w:val="none"/>
          <w:lang w:val="en-US" w:eastAsia="zh-CN"/>
        </w:rPr>
        <w:t>公开征求时间不少于30日</w:t>
      </w:r>
      <w:r>
        <w:rPr>
          <w:rFonts w:hint="eastAsia" w:ascii="Times New Roman" w:hAnsi="Times New Roman" w:eastAsia="仿宋_GB2312" w:cs="Times New Roman"/>
          <w:b w:val="0"/>
          <w:bCs w:val="0"/>
          <w:color w:val="auto"/>
          <w:sz w:val="32"/>
          <w:szCs w:val="32"/>
          <w:highlight w:val="none"/>
          <w:u w:val="none"/>
          <w:lang w:val="en-US" w:eastAsia="zh-CN"/>
        </w:rPr>
        <w:t>）。</w:t>
      </w:r>
    </w:p>
    <w:p w14:paraId="0B664170">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（三）乡镇人民政府汇总</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报县级自然资源部门、农业农村部门审核，组织开展研究论证，并充分征求</w:t>
      </w:r>
      <w:r>
        <w:rPr>
          <w:rFonts w:hint="default" w:ascii="Times New Roman" w:hAnsi="Times New Roman" w:eastAsia="仿宋_GB2312" w:cs="Times New Roman"/>
          <w:b w:val="0"/>
          <w:bCs w:val="0"/>
          <w:color w:val="auto"/>
          <w:sz w:val="32"/>
          <w:szCs w:val="32"/>
          <w:highlight w:val="none"/>
          <w:u w:val="none"/>
          <w:lang w:val="en-US" w:eastAsia="zh-CN"/>
        </w:rPr>
        <w:t>发改、生态环境、住建、交通、水利、文化旅游、教育体育、民政、人社、卫生健康等有关部门意见</w:t>
      </w:r>
      <w:r>
        <w:rPr>
          <w:rFonts w:hint="eastAsia" w:ascii="Times New Roman" w:hAnsi="Times New Roman" w:eastAsia="仿宋_GB2312" w:cs="Times New Roman"/>
          <w:b w:val="0"/>
          <w:bCs w:val="0"/>
          <w:color w:val="auto"/>
          <w:sz w:val="32"/>
          <w:szCs w:val="32"/>
          <w:highlight w:val="none"/>
          <w:u w:val="none"/>
          <w:lang w:val="en-US" w:eastAsia="zh-CN"/>
        </w:rPr>
        <w:t>。</w:t>
      </w:r>
    </w:p>
    <w:p w14:paraId="7642315E">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（四）乡镇人民政府组织各村召开</w:t>
      </w:r>
      <w:r>
        <w:rPr>
          <w:rFonts w:hint="default" w:ascii="Times New Roman" w:hAnsi="Times New Roman" w:eastAsia="仿宋_GB2312" w:cs="Times New Roman"/>
          <w:b w:val="0"/>
          <w:bCs w:val="0"/>
          <w:color w:val="auto"/>
          <w:sz w:val="32"/>
          <w:szCs w:val="32"/>
          <w:highlight w:val="none"/>
          <w:u w:val="none"/>
          <w:lang w:val="en-US" w:eastAsia="zh-CN"/>
        </w:rPr>
        <w:t>党员大会、村民（代表）会议</w:t>
      </w:r>
      <w:r>
        <w:rPr>
          <w:rFonts w:hint="eastAsia" w:ascii="Times New Roman" w:hAnsi="Times New Roman" w:eastAsia="仿宋_GB2312" w:cs="Times New Roman"/>
          <w:b w:val="0"/>
          <w:bCs w:val="0"/>
          <w:color w:val="auto"/>
          <w:sz w:val="32"/>
          <w:szCs w:val="32"/>
          <w:highlight w:val="none"/>
          <w:u w:val="none"/>
          <w:lang w:val="en-US" w:eastAsia="zh-CN"/>
        </w:rPr>
        <w:t>。经村</w:t>
      </w:r>
      <w:r>
        <w:rPr>
          <w:rFonts w:hint="default" w:ascii="Times New Roman" w:hAnsi="Times New Roman" w:eastAsia="仿宋_GB2312" w:cs="Times New Roman"/>
          <w:b w:val="0"/>
          <w:bCs w:val="0"/>
          <w:color w:val="auto"/>
          <w:sz w:val="32"/>
          <w:szCs w:val="32"/>
          <w:highlight w:val="none"/>
          <w:u w:val="none"/>
          <w:lang w:val="en-US" w:eastAsia="zh-CN"/>
        </w:rPr>
        <w:t>党员大会审议、村民（代表）会议</w:t>
      </w:r>
      <w:r>
        <w:rPr>
          <w:rFonts w:hint="eastAsia" w:ascii="Times New Roman" w:hAnsi="Times New Roman" w:eastAsia="仿宋_GB2312" w:cs="Times New Roman"/>
          <w:b w:val="0"/>
          <w:bCs w:val="0"/>
          <w:color w:val="auto"/>
          <w:sz w:val="32"/>
          <w:szCs w:val="32"/>
          <w:highlight w:val="none"/>
          <w:u w:val="none"/>
          <w:lang w:val="en-US" w:eastAsia="zh-CN"/>
        </w:rPr>
        <w:t>决</w:t>
      </w:r>
      <w:r>
        <w:rPr>
          <w:rFonts w:hint="default" w:ascii="Times New Roman" w:hAnsi="Times New Roman" w:eastAsia="仿宋_GB2312" w:cs="Times New Roman"/>
          <w:b w:val="0"/>
          <w:bCs w:val="0"/>
          <w:color w:val="auto"/>
          <w:sz w:val="32"/>
          <w:szCs w:val="32"/>
          <w:highlight w:val="none"/>
          <w:u w:val="none"/>
          <w:lang w:val="en-US" w:eastAsia="zh-CN"/>
        </w:rPr>
        <w:t>议同意后</w:t>
      </w:r>
      <w:r>
        <w:rPr>
          <w:rFonts w:hint="eastAsia" w:ascii="Times New Roman" w:hAnsi="Times New Roman" w:eastAsia="仿宋_GB2312" w:cs="Times New Roman"/>
          <w:b w:val="0"/>
          <w:bCs w:val="0"/>
          <w:color w:val="auto"/>
          <w:sz w:val="32"/>
          <w:szCs w:val="32"/>
          <w:highlight w:val="none"/>
          <w:u w:val="none"/>
          <w:lang w:val="en-US" w:eastAsia="zh-CN"/>
        </w:rPr>
        <w:t>，向村民公示决议结果（公示时间不少于5个工作日）。</w:t>
      </w:r>
    </w:p>
    <w:p w14:paraId="3FD8A7F0">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u w:val="none"/>
          <w:lang w:val="en-US" w:eastAsia="zh-CN" w:bidi="ar-SA"/>
        </w:rPr>
        <w:t>（</w:t>
      </w:r>
      <w:r>
        <w:rPr>
          <w:rFonts w:hint="eastAsia" w:ascii="Times New Roman" w:hAnsi="Times New Roman" w:eastAsia="仿宋_GB2312" w:cs="Times New Roman"/>
          <w:b w:val="0"/>
          <w:bCs w:val="0"/>
          <w:color w:val="auto"/>
          <w:kern w:val="2"/>
          <w:sz w:val="32"/>
          <w:szCs w:val="32"/>
          <w:u w:val="none"/>
          <w:lang w:val="en-US" w:eastAsia="zh-CN" w:bidi="ar-SA"/>
        </w:rPr>
        <w:t>五</w:t>
      </w:r>
      <w:r>
        <w:rPr>
          <w:rFonts w:hint="default"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sz w:val="32"/>
          <w:szCs w:val="32"/>
          <w:highlight w:val="none"/>
          <w:u w:val="none"/>
          <w:lang w:val="en-US" w:eastAsia="zh-CN"/>
        </w:rPr>
        <w:t>乡镇人民政府上报</w:t>
      </w:r>
      <w:r>
        <w:rPr>
          <w:rFonts w:hint="eastAsia" w:ascii="Times New Roman" w:hAnsi="Times New Roman" w:eastAsia="仿宋_GB2312" w:cs="Times New Roman"/>
          <w:b w:val="0"/>
          <w:bCs w:val="0"/>
          <w:color w:val="auto"/>
          <w:sz w:val="32"/>
          <w:szCs w:val="32"/>
          <w:highlight w:val="none"/>
          <w:u w:val="none"/>
          <w:lang w:val="en-US" w:eastAsia="zh-CN"/>
        </w:rPr>
        <w:t>县级</w:t>
      </w:r>
      <w:r>
        <w:rPr>
          <w:rFonts w:hint="default" w:ascii="Times New Roman" w:hAnsi="Times New Roman" w:eastAsia="仿宋_GB2312" w:cs="Times New Roman"/>
          <w:b w:val="0"/>
          <w:bCs w:val="0"/>
          <w:color w:val="auto"/>
          <w:sz w:val="32"/>
          <w:szCs w:val="32"/>
          <w:highlight w:val="none"/>
          <w:u w:val="none"/>
          <w:lang w:val="en-US" w:eastAsia="zh-CN"/>
        </w:rPr>
        <w:t>人民政府</w:t>
      </w:r>
      <w:r>
        <w:rPr>
          <w:rFonts w:hint="eastAsia" w:ascii="Times New Roman" w:hAnsi="Times New Roman" w:eastAsia="仿宋_GB2312" w:cs="Times New Roman"/>
          <w:b w:val="0"/>
          <w:bCs w:val="0"/>
          <w:color w:val="auto"/>
          <w:sz w:val="32"/>
          <w:szCs w:val="32"/>
          <w:highlight w:val="none"/>
          <w:u w:val="none"/>
          <w:lang w:val="en-US" w:eastAsia="zh-CN"/>
        </w:rPr>
        <w:t>并</w:t>
      </w:r>
      <w:r>
        <w:rPr>
          <w:rFonts w:hint="eastAsia" w:ascii="Times New Roman" w:hAnsi="Times New Roman" w:eastAsia="仿宋_GB2312" w:cs="Times New Roman"/>
          <w:b w:val="0"/>
          <w:bCs w:val="0"/>
          <w:color w:val="auto"/>
          <w:kern w:val="2"/>
          <w:sz w:val="32"/>
          <w:szCs w:val="32"/>
          <w:u w:val="none"/>
          <w:lang w:val="en-US" w:eastAsia="zh-CN" w:bidi="ar-SA"/>
        </w:rPr>
        <w:t>经</w:t>
      </w:r>
      <w:r>
        <w:rPr>
          <w:rFonts w:hint="default" w:ascii="Times New Roman" w:hAnsi="Times New Roman" w:eastAsia="仿宋_GB2312" w:cs="Times New Roman"/>
          <w:b w:val="0"/>
          <w:bCs w:val="0"/>
          <w:color w:val="auto"/>
          <w:sz w:val="32"/>
          <w:szCs w:val="32"/>
          <w:highlight w:val="none"/>
          <w:u w:val="none"/>
          <w:lang w:val="en-US" w:eastAsia="zh-CN"/>
        </w:rPr>
        <w:t>批准后，报自治区、市两级自然资源和农业农村部门备案，并依法及时向社会公布</w:t>
      </w:r>
      <w:r>
        <w:rPr>
          <w:rFonts w:hint="eastAsia" w:ascii="Times New Roman" w:hAnsi="Times New Roman" w:eastAsia="仿宋_GB2312" w:cs="Times New Roman"/>
          <w:b w:val="0"/>
          <w:bCs w:val="0"/>
          <w:color w:val="auto"/>
          <w:sz w:val="32"/>
          <w:szCs w:val="32"/>
          <w:highlight w:val="none"/>
          <w:u w:val="none"/>
          <w:lang w:val="en-US" w:eastAsia="zh-CN"/>
        </w:rPr>
        <w:t>村庄分类结果</w:t>
      </w:r>
      <w:r>
        <w:rPr>
          <w:rFonts w:hint="default" w:ascii="Times New Roman" w:hAnsi="Times New Roman" w:eastAsia="仿宋_GB2312" w:cs="Times New Roman"/>
          <w:b w:val="0"/>
          <w:bCs w:val="0"/>
          <w:color w:val="auto"/>
          <w:sz w:val="32"/>
          <w:szCs w:val="32"/>
          <w:highlight w:val="none"/>
          <w:u w:val="none"/>
          <w:lang w:val="en-US" w:eastAsia="zh-CN"/>
        </w:rPr>
        <w:t>。</w:t>
      </w:r>
    </w:p>
    <w:p w14:paraId="2F2AC17F">
      <w:pPr>
        <w:pStyle w:val="8"/>
        <w:keepNext/>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0"/>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六、实施管理</w:t>
      </w:r>
    </w:p>
    <w:p w14:paraId="327DB443">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（一）县</w:t>
      </w:r>
      <w:r>
        <w:rPr>
          <w:rFonts w:hint="eastAsia" w:ascii="Times New Roman" w:hAnsi="Times New Roman" w:eastAsia="仿宋_GB2312" w:cs="Times New Roman"/>
          <w:b w:val="0"/>
          <w:bCs w:val="0"/>
          <w:color w:val="auto"/>
          <w:sz w:val="32"/>
          <w:szCs w:val="32"/>
          <w:highlight w:val="none"/>
          <w:u w:val="none"/>
          <w:lang w:val="en-US" w:eastAsia="zh-CN"/>
        </w:rPr>
        <w:t>级</w:t>
      </w:r>
      <w:r>
        <w:rPr>
          <w:rFonts w:hint="default" w:ascii="Times New Roman" w:hAnsi="Times New Roman" w:eastAsia="仿宋_GB2312" w:cs="Times New Roman"/>
          <w:b w:val="0"/>
          <w:bCs w:val="0"/>
          <w:color w:val="auto"/>
          <w:sz w:val="32"/>
          <w:szCs w:val="32"/>
          <w:highlight w:val="none"/>
          <w:u w:val="none"/>
          <w:lang w:val="en-US" w:eastAsia="zh-CN"/>
        </w:rPr>
        <w:t>人民政府自然资源和农业农村主管部门要加强村庄分类管理的组织领导，结合四类村庄的类型和发展方向，优化村庄空间布局、功能定位和产业结构，强化规划引领和政策支持。</w:t>
      </w:r>
    </w:p>
    <w:p w14:paraId="32CF43F6">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（二）县</w:t>
      </w:r>
      <w:r>
        <w:rPr>
          <w:rFonts w:hint="eastAsia" w:ascii="Times New Roman" w:hAnsi="Times New Roman" w:eastAsia="仿宋_GB2312" w:cs="Times New Roman"/>
          <w:b w:val="0"/>
          <w:bCs w:val="0"/>
          <w:color w:val="auto"/>
          <w:sz w:val="32"/>
          <w:szCs w:val="32"/>
          <w:highlight w:val="none"/>
          <w:u w:val="none"/>
          <w:lang w:val="en-US" w:eastAsia="zh-CN"/>
        </w:rPr>
        <w:t>级</w:t>
      </w:r>
      <w:r>
        <w:rPr>
          <w:rFonts w:hint="default" w:ascii="Times New Roman" w:hAnsi="Times New Roman" w:eastAsia="仿宋_GB2312" w:cs="Times New Roman"/>
          <w:b w:val="0"/>
          <w:bCs w:val="0"/>
          <w:color w:val="auto"/>
          <w:sz w:val="32"/>
          <w:szCs w:val="32"/>
          <w:highlight w:val="none"/>
          <w:u w:val="none"/>
          <w:lang w:val="en-US" w:eastAsia="zh-CN"/>
        </w:rPr>
        <w:t>人民政府自然资源和农业农村主管部门应加强村庄分类管理的技术指导和实施监督。</w:t>
      </w:r>
    </w:p>
    <w:p w14:paraId="27701903">
      <w:pPr>
        <w:pStyle w:val="8"/>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（三）村庄分类须严格落实村级事务民主决策程序，保障村民知情权、参与权、决策权、监督权，确保村庄分类符合村民意愿。</w:t>
      </w:r>
    </w:p>
    <w:p w14:paraId="64B73010">
      <w:pPr>
        <w:pStyle w:val="8"/>
        <w:keepNext/>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0"/>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七</w:t>
      </w:r>
      <w:r>
        <w:rPr>
          <w:rFonts w:hint="default" w:ascii="Times New Roman" w:hAnsi="Times New Roman" w:eastAsia="方正黑体_GBK" w:cs="Times New Roman"/>
          <w:b w:val="0"/>
          <w:bCs w:val="0"/>
          <w:color w:val="auto"/>
          <w:sz w:val="32"/>
          <w:szCs w:val="32"/>
          <w:highlight w:val="none"/>
          <w:u w:val="none"/>
        </w:rPr>
        <w:t>、</w:t>
      </w:r>
      <w:r>
        <w:rPr>
          <w:rFonts w:hint="default" w:ascii="Times New Roman" w:hAnsi="Times New Roman" w:eastAsia="方正黑体_GBK" w:cs="Times New Roman"/>
          <w:b w:val="0"/>
          <w:bCs w:val="0"/>
          <w:color w:val="auto"/>
          <w:sz w:val="32"/>
          <w:szCs w:val="32"/>
          <w:highlight w:val="none"/>
          <w:u w:val="none"/>
          <w:lang w:val="en-US" w:eastAsia="zh-CN"/>
        </w:rPr>
        <w:t>附则</w:t>
      </w:r>
    </w:p>
    <w:p w14:paraId="7F1F36EA">
      <w:pPr>
        <w:pStyle w:val="8"/>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本标准由宁夏回族自治区</w:t>
      </w:r>
      <w:r>
        <w:rPr>
          <w:rFonts w:hint="eastAsia" w:ascii="Times New Roman" w:hAnsi="Times New Roman" w:eastAsia="仿宋_GB2312" w:cs="Times New Roman"/>
          <w:b w:val="0"/>
          <w:bCs w:val="0"/>
          <w:color w:val="auto"/>
          <w:sz w:val="32"/>
          <w:szCs w:val="32"/>
          <w:highlight w:val="none"/>
          <w:u w:val="none"/>
          <w:lang w:val="en-US" w:eastAsia="zh-CN"/>
        </w:rPr>
        <w:t>自然资源厅、农业农村厅</w:t>
      </w:r>
      <w:r>
        <w:rPr>
          <w:rFonts w:hint="default" w:ascii="Times New Roman" w:hAnsi="Times New Roman" w:eastAsia="仿宋_GB2312" w:cs="Times New Roman"/>
          <w:b w:val="0"/>
          <w:bCs w:val="0"/>
          <w:color w:val="auto"/>
          <w:sz w:val="32"/>
          <w:szCs w:val="32"/>
          <w:highlight w:val="none"/>
          <w:u w:val="none"/>
          <w:lang w:val="en-US" w:eastAsia="zh-CN"/>
        </w:rPr>
        <w:t>负责解释。</w:t>
      </w:r>
    </w:p>
    <w:p w14:paraId="34DF3FAA">
      <w:pPr>
        <w:pStyle w:val="8"/>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本标准自印发之日起施行，国家或上级部门相关政策、文件对村庄分类另有规定的，从其规定。</w:t>
      </w:r>
    </w:p>
    <w:p w14:paraId="0BC3E363">
      <w:pPr>
        <w:rPr>
          <w:rFonts w:hint="default"/>
          <w:color w:val="auto"/>
          <w:u w:val="none"/>
          <w:lang w:val="en-US" w:eastAsia="zh-CN"/>
        </w:rPr>
      </w:pPr>
    </w:p>
    <w:p w14:paraId="12EADBB5">
      <w:pPr>
        <w:rPr>
          <w:rFonts w:hint="default"/>
          <w:color w:val="auto"/>
          <w:u w:val="none"/>
          <w:lang w:val="en-US" w:eastAsia="zh-CN"/>
        </w:rPr>
      </w:pPr>
    </w:p>
    <w:p w14:paraId="6DAF7ED1">
      <w:pPr>
        <w:rPr>
          <w:rFonts w:hint="default"/>
          <w:color w:val="auto"/>
          <w:u w:val="none"/>
          <w:lang w:val="en-US" w:eastAsia="zh-CN"/>
        </w:rPr>
      </w:pPr>
    </w:p>
    <w:p w14:paraId="32ACF7C6">
      <w:pPr>
        <w:rPr>
          <w:rFonts w:hint="default"/>
          <w:color w:val="auto"/>
          <w:u w:val="none"/>
          <w:lang w:val="en-US" w:eastAsia="zh-CN"/>
        </w:rPr>
      </w:pPr>
    </w:p>
    <w:p w14:paraId="65F8FCF0">
      <w:pPr>
        <w:rPr>
          <w:rFonts w:hint="default"/>
          <w:color w:val="auto"/>
          <w:u w:val="none"/>
          <w:lang w:val="en-US" w:eastAsia="zh-CN"/>
        </w:rPr>
      </w:pPr>
    </w:p>
    <w:p w14:paraId="2743C8E3"/>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113C3"/>
    <w:multiLevelType w:val="singleLevel"/>
    <w:tmpl w:val="AF0113C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Njc0NzcwZjdiZWQyMzZiNDAxMTFkYjQ3NDgxMjIifQ=="/>
  </w:docVars>
  <w:rsids>
    <w:rsidRoot w:val="7F856965"/>
    <w:rsid w:val="47F769C6"/>
    <w:rsid w:val="7F85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eastAsia="仿宋_GB2312"/>
      <w:sz w:val="32"/>
    </w:rPr>
  </w:style>
  <w:style w:type="paragraph" w:styleId="3">
    <w:name w:val="Body Text Indent"/>
    <w:basedOn w:val="1"/>
    <w:next w:val="1"/>
    <w:qFormat/>
    <w:uiPriority w:val="0"/>
    <w:pPr>
      <w:spacing w:after="120"/>
      <w:ind w:left="420" w:leftChars="200"/>
    </w:pPr>
  </w:style>
  <w:style w:type="paragraph" w:styleId="4">
    <w:name w:val="Body Text First Indent"/>
    <w:basedOn w:val="5"/>
    <w:next w:val="5"/>
    <w:qFormat/>
    <w:uiPriority w:val="0"/>
    <w:pPr>
      <w:ind w:firstLine="420" w:firstLineChars="100"/>
    </w:pPr>
  </w:style>
  <w:style w:type="paragraph" w:styleId="5">
    <w:name w:val="Body Text"/>
    <w:basedOn w:val="1"/>
    <w:next w:val="4"/>
    <w:qFormat/>
    <w:uiPriority w:val="0"/>
    <w:pPr>
      <w:jc w:val="center"/>
    </w:pPr>
    <w:rPr>
      <w:sz w:val="32"/>
    </w:rPr>
  </w:style>
  <w:style w:type="paragraph" w:styleId="8">
    <w:name w:val="List Paragraph"/>
    <w:basedOn w:val="1"/>
    <w:qFormat/>
    <w:uiPriority w:val="34"/>
    <w:pPr>
      <w:ind w:firstLine="420"/>
    </w:pPr>
  </w:style>
  <w:style w:type="paragraph" w:customStyle="1" w:styleId="9">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3439</Words>
  <Characters>3503</Characters>
  <Lines>0</Lines>
  <Paragraphs>0</Paragraphs>
  <TotalTime>0</TotalTime>
  <ScaleCrop>false</ScaleCrop>
  <LinksUpToDate>false</LinksUpToDate>
  <CharactersWithSpaces>3503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2025-10-31T08:01:00Z</dcterms:created>
  <dc:creator>邻家的小聪</dc:creator>
  <cp:lastModifiedBy>邻家的小聪</cp:lastModifiedBy>
  <dcterms:modified xsi:type="dcterms:W3CDTF">2025-10-31T08:05:41Z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AF4A987B55B04D7696FD384AB942D58A_11</vt:lpwstr>
  </property>
</Properties>
</file>