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7F14">
      <w:pPr>
        <w:pStyle w:val="8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宁夏回族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</w:rPr>
        <w:t>自治区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村庄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</w:rPr>
        <w:t>分类动态管理办法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试行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（征求意见稿）</w:t>
      </w:r>
    </w:p>
    <w:p w14:paraId="51B3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  <w:t>第一章  总则</w:t>
      </w:r>
    </w:p>
    <w:p w14:paraId="5176A3C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40"/>
          <w:u w:val="none"/>
          <w:lang w:val="en-US" w:eastAsia="zh-CN" w:bidi="ar-SA"/>
        </w:rPr>
        <w:t>第一条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为规范村庄分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类动态管理工作，科学确定发展目标，分类推进乡村全面振兴，根据相关法律法规和政策要求，结合自治区实际，制定本办法。</w:t>
      </w:r>
    </w:p>
    <w:p w14:paraId="2C21E9F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40"/>
          <w:u w:val="none"/>
          <w:lang w:val="en-US" w:eastAsia="zh-CN" w:bidi="ar-SA"/>
        </w:rPr>
        <w:t>第二条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村庄分类动态调整原则上以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年为一个周期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，每年开展一次动态评估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9F8D32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40"/>
          <w:u w:val="none"/>
          <w:lang w:val="en-US" w:eastAsia="zh-CN" w:bidi="ar-SA"/>
        </w:rPr>
        <w:t>第三条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村庄分类一经县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级人民政府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认定，必须严格执行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。周期内因村庄发展需要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确需调整的，可按照本办法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申报调整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E743EB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40"/>
          <w:u w:val="none"/>
          <w:lang w:val="en-US" w:eastAsia="zh-CN" w:bidi="ar-SA"/>
        </w:rPr>
        <w:t>第四条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本办法适用于宁夏回族自治区已进行分类的村庄。</w:t>
      </w:r>
    </w:p>
    <w:p w14:paraId="7184B49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after="157" w:afterLines="50" w:line="6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第二章  动态调整的条件</w:t>
      </w:r>
    </w:p>
    <w:p w14:paraId="2048D2C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u w:val="none"/>
          <w:lang w:val="en-US" w:eastAsia="zh-CN"/>
        </w:rPr>
        <w:t xml:space="preserve">第五条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当符合以下情形之一时，经县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级自然资源部门和农业农村部门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评估后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启动村庄分类调整程序：</w:t>
      </w:r>
    </w:p>
    <w:p w14:paraId="03D4F67C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因自然灾害、重大基础设施或其他重大项目建设、重大考古发现、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源开采发现等导致村庄发展条件发生根本性变化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。 </w:t>
      </w:r>
    </w:p>
    <w:p w14:paraId="7CC9414E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村庄人口规模、产业结构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变动较大，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因其他重大事项导致村庄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区位功能发生显著且可持续的变化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0563AC07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原有分类认定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的政策、规划或数据出现重大调整或纠偏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B7CBB88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因其他情况，经县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级有关部门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评估需要重新认定。</w:t>
      </w:r>
    </w:p>
    <w:p w14:paraId="7AF28E0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after="157" w:afterLines="50" w:line="6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第三章  动态调整的程序</w:t>
      </w:r>
    </w:p>
    <w:p w14:paraId="0ECD698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第六条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动态调整应严格履行以下程序：</w:t>
      </w:r>
    </w:p>
    <w:p w14:paraId="1ABB47EE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乡镇人民政府结合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辖区内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村庄人口、经济、自然资源、</w:t>
      </w:r>
    </w:p>
    <w:p w14:paraId="5C3CD0A6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基础设施等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变化情况，组织指导需调整村庄类型的行政村开展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必要性论证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B1D4AC3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left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（二）经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村党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提议、村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两委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商议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，形成初</w:t>
      </w:r>
    </w:p>
    <w:p w14:paraId="01C7CD40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步村庄类型调整结果，公开征求本村村民意见（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公开征求时间不少于30日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）。</w:t>
      </w:r>
    </w:p>
    <w:p w14:paraId="5C01727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（三）乡镇人民政府报县级自然资源部门、农业农村部门审核，组织开展研究论证，并充分征求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发改、生态环境、住建、交通、水利、文化旅游、教育体育、民政、人社、卫生健康等有关部门意见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7D18FAB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（四）村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党员大会审议、村民（代表）会议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议同意后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，向村民公示决议结果（公示时间不少于5个工作日）。</w:t>
      </w:r>
    </w:p>
    <w:p w14:paraId="39BE37F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乡镇人民政府上报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人民政府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批准后，报自治区、市两级自然资源和农业农村部门备案，并依法及时向社会公布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村庄类型调整结果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1DC054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after="157" w:afterLines="50"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第四章  附则</w:t>
      </w:r>
    </w:p>
    <w:p w14:paraId="4ADA2DA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第七条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本办法由宁夏回族自治区自然资源厅、农业农村厅负责解释。</w:t>
      </w:r>
    </w:p>
    <w:p w14:paraId="64BE5C6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第八条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本办法自印发之日起施行，国家或上级部门相关政策、文件对村庄分类及动态管理另有规定的，从其规定。</w:t>
      </w:r>
    </w:p>
    <w:p w14:paraId="759514EB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AC45384">
      <w:pPr>
        <w:pStyle w:val="8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lef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F04EAAA"/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jc0NzcwZjdiZWQyMzZiNDAxMTFkYjQ3NDgxMjIifQ=="/>
  </w:docVars>
  <w:rsids>
    <w:rsidRoot w:val="2BE3184B"/>
    <w:rsid w:val="2BE3184B"/>
    <w:rsid w:val="5C377465"/>
    <w:rsid w:val="621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5"/>
    <w:qFormat/>
    <w:uiPriority w:val="0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jc w:val="center"/>
    </w:pPr>
    <w:rPr>
      <w:sz w:val="32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856</Characters>
  <Lines>0</Lines>
  <Paragraphs>0</Paragraphs>
  <TotalTime>0</TotalTime>
  <ScaleCrop>false</ScaleCrop>
  <LinksUpToDate>false</LinksUpToDate>
  <CharactersWithSpaces>881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2025-10-31T08:02:00Z</dcterms:created>
  <dc:creator>邻家的小聪</dc:creator>
  <cp:lastModifiedBy>邻家的小聪</cp:lastModifiedBy>
  <dcterms:modified xsi:type="dcterms:W3CDTF">2025-10-31T08:05:02Z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2704C00D762E4557A39A0CF3DA39D3CA_11</vt:lpwstr>
  </property>
</Properties>
</file>